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B9" w:rsidRPr="00157786" w:rsidRDefault="003E10B9" w:rsidP="003E10B9">
      <w:pPr>
        <w:jc w:val="center"/>
        <w:rPr>
          <w:color w:val="404040" w:themeColor="text1" w:themeTint="BF"/>
          <w:sz w:val="28"/>
          <w:szCs w:val="28"/>
          <w:lang w:val="uk-UA"/>
        </w:rPr>
      </w:pPr>
      <w:r w:rsidRPr="00157786">
        <w:rPr>
          <w:color w:val="404040" w:themeColor="text1" w:themeTint="BF"/>
          <w:sz w:val="28"/>
          <w:szCs w:val="28"/>
          <w:lang w:val="uk-UA"/>
        </w:rPr>
        <w:t xml:space="preserve">                                                                                                                                                                    Додаток                                                                                                                                                                                </w:t>
      </w:r>
    </w:p>
    <w:p w:rsidR="003E10B9" w:rsidRPr="00157786" w:rsidRDefault="003E10B9" w:rsidP="003E10B9">
      <w:pPr>
        <w:jc w:val="center"/>
        <w:rPr>
          <w:color w:val="404040" w:themeColor="text1" w:themeTint="BF"/>
          <w:sz w:val="28"/>
          <w:szCs w:val="28"/>
          <w:lang w:val="uk-UA"/>
        </w:rPr>
      </w:pPr>
      <w:r w:rsidRPr="00157786">
        <w:rPr>
          <w:color w:val="404040" w:themeColor="text1" w:themeTint="BF"/>
          <w:sz w:val="28"/>
          <w:szCs w:val="28"/>
          <w:lang w:val="uk-UA"/>
        </w:rPr>
        <w:t xml:space="preserve">                                                                                                                                                                         до розпорядження голови </w:t>
      </w:r>
    </w:p>
    <w:p w:rsidR="003E10B9" w:rsidRPr="00157786" w:rsidRDefault="003E10B9" w:rsidP="003E10B9">
      <w:pPr>
        <w:jc w:val="center"/>
        <w:rPr>
          <w:color w:val="404040" w:themeColor="text1" w:themeTint="BF"/>
          <w:sz w:val="28"/>
          <w:szCs w:val="28"/>
          <w:lang w:val="uk-UA"/>
        </w:rPr>
      </w:pPr>
      <w:r w:rsidRPr="00157786">
        <w:rPr>
          <w:color w:val="404040" w:themeColor="text1" w:themeTint="BF"/>
          <w:sz w:val="28"/>
          <w:szCs w:val="28"/>
          <w:lang w:val="uk-UA"/>
        </w:rPr>
        <w:t xml:space="preserve">                                                                                                                                                                         райдержадміністрації</w:t>
      </w:r>
    </w:p>
    <w:p w:rsidR="003E10B9" w:rsidRPr="00157786" w:rsidRDefault="003E10B9" w:rsidP="003E10B9">
      <w:pPr>
        <w:jc w:val="right"/>
        <w:rPr>
          <w:color w:val="404040" w:themeColor="text1" w:themeTint="BF"/>
          <w:sz w:val="28"/>
          <w:szCs w:val="28"/>
          <w:lang w:val="uk-UA"/>
        </w:rPr>
      </w:pPr>
      <w:r w:rsidRPr="00157786">
        <w:rPr>
          <w:color w:val="404040" w:themeColor="text1" w:themeTint="BF"/>
          <w:sz w:val="28"/>
          <w:szCs w:val="28"/>
          <w:lang w:val="uk-UA"/>
        </w:rPr>
        <w:t xml:space="preserve">  2</w:t>
      </w:r>
      <w:r w:rsidR="00246668" w:rsidRPr="00157786">
        <w:rPr>
          <w:color w:val="404040" w:themeColor="text1" w:themeTint="BF"/>
          <w:sz w:val="28"/>
          <w:szCs w:val="28"/>
          <w:lang w:val="uk-UA"/>
        </w:rPr>
        <w:t xml:space="preserve">1 серпня </w:t>
      </w:r>
      <w:r w:rsidRPr="00157786">
        <w:rPr>
          <w:color w:val="404040" w:themeColor="text1" w:themeTint="BF"/>
          <w:sz w:val="28"/>
          <w:szCs w:val="28"/>
          <w:lang w:val="uk-UA"/>
        </w:rPr>
        <w:t xml:space="preserve"> 2015 року </w:t>
      </w:r>
    </w:p>
    <w:p w:rsidR="003E10B9" w:rsidRPr="00157786" w:rsidRDefault="003E10B9" w:rsidP="003E10B9">
      <w:pPr>
        <w:jc w:val="center"/>
        <w:rPr>
          <w:color w:val="404040" w:themeColor="text1" w:themeTint="BF"/>
          <w:sz w:val="28"/>
          <w:szCs w:val="28"/>
          <w:lang w:val="uk-UA"/>
        </w:rPr>
      </w:pPr>
      <w:r w:rsidRPr="00157786">
        <w:rPr>
          <w:color w:val="404040" w:themeColor="text1" w:themeTint="BF"/>
          <w:sz w:val="28"/>
          <w:szCs w:val="28"/>
          <w:lang w:val="uk-UA"/>
        </w:rPr>
        <w:t xml:space="preserve">                                                                                                                                                                         №</w:t>
      </w:r>
      <w:r w:rsidR="00246668" w:rsidRPr="00157786">
        <w:rPr>
          <w:color w:val="404040" w:themeColor="text1" w:themeTint="BF"/>
          <w:sz w:val="28"/>
          <w:szCs w:val="28"/>
          <w:lang w:val="uk-UA"/>
        </w:rPr>
        <w:t xml:space="preserve"> 300</w:t>
      </w:r>
      <w:r w:rsidRPr="00157786">
        <w:rPr>
          <w:color w:val="404040" w:themeColor="text1" w:themeTint="BF"/>
          <w:sz w:val="28"/>
          <w:szCs w:val="28"/>
          <w:lang w:val="uk-UA"/>
        </w:rPr>
        <w:t xml:space="preserve"> </w:t>
      </w:r>
    </w:p>
    <w:p w:rsidR="003E10B9" w:rsidRPr="00157786" w:rsidRDefault="003E10B9" w:rsidP="003E10B9">
      <w:pPr>
        <w:rPr>
          <w:color w:val="404040" w:themeColor="text1" w:themeTint="BF"/>
          <w:sz w:val="28"/>
          <w:szCs w:val="28"/>
          <w:lang w:val="uk-UA"/>
        </w:rPr>
      </w:pPr>
    </w:p>
    <w:p w:rsidR="003E10B9" w:rsidRPr="00157786" w:rsidRDefault="003E10B9" w:rsidP="003E10B9">
      <w:pPr>
        <w:jc w:val="center"/>
        <w:rPr>
          <w:color w:val="404040" w:themeColor="text1" w:themeTint="BF"/>
          <w:sz w:val="28"/>
          <w:szCs w:val="28"/>
          <w:lang w:val="uk-UA"/>
        </w:rPr>
      </w:pPr>
      <w:r w:rsidRPr="00157786">
        <w:rPr>
          <w:color w:val="404040" w:themeColor="text1" w:themeTint="BF"/>
          <w:sz w:val="28"/>
          <w:szCs w:val="28"/>
          <w:lang w:val="uk-UA"/>
        </w:rPr>
        <w:t xml:space="preserve">                                                                    </w:t>
      </w:r>
    </w:p>
    <w:p w:rsidR="003E10B9" w:rsidRPr="00157786" w:rsidRDefault="003E10B9" w:rsidP="003E10B9">
      <w:pPr>
        <w:pStyle w:val="3"/>
        <w:rPr>
          <w:color w:val="404040" w:themeColor="text1" w:themeTint="BF"/>
          <w:szCs w:val="28"/>
          <w:lang w:val="uk-UA"/>
        </w:rPr>
      </w:pPr>
      <w:r w:rsidRPr="00157786">
        <w:rPr>
          <w:color w:val="404040" w:themeColor="text1" w:themeTint="BF"/>
          <w:szCs w:val="28"/>
          <w:lang w:val="uk-UA"/>
        </w:rPr>
        <w:t>ПЛАН</w:t>
      </w:r>
    </w:p>
    <w:p w:rsidR="003E10B9" w:rsidRPr="00157786" w:rsidRDefault="003E10B9" w:rsidP="003E10B9">
      <w:pPr>
        <w:pStyle w:val="3"/>
        <w:rPr>
          <w:color w:val="404040" w:themeColor="text1" w:themeTint="BF"/>
          <w:szCs w:val="28"/>
          <w:lang w:val="uk-UA"/>
        </w:rPr>
      </w:pPr>
      <w:r w:rsidRPr="00157786">
        <w:rPr>
          <w:color w:val="404040" w:themeColor="text1" w:themeTint="BF"/>
          <w:szCs w:val="28"/>
          <w:lang w:val="uk-UA"/>
        </w:rPr>
        <w:t xml:space="preserve">роботи </w:t>
      </w:r>
      <w:proofErr w:type="spellStart"/>
      <w:r w:rsidRPr="00157786">
        <w:rPr>
          <w:color w:val="404040" w:themeColor="text1" w:themeTint="BF"/>
          <w:szCs w:val="28"/>
          <w:lang w:val="uk-UA"/>
        </w:rPr>
        <w:t>Сарненської</w:t>
      </w:r>
      <w:proofErr w:type="spellEnd"/>
      <w:r w:rsidRPr="00157786">
        <w:rPr>
          <w:color w:val="404040" w:themeColor="text1" w:themeTint="BF"/>
          <w:szCs w:val="28"/>
          <w:lang w:val="uk-UA"/>
        </w:rPr>
        <w:t xml:space="preserve"> районної </w:t>
      </w:r>
      <w:r w:rsidR="00694051" w:rsidRPr="00157786">
        <w:rPr>
          <w:color w:val="404040" w:themeColor="text1" w:themeTint="BF"/>
          <w:szCs w:val="28"/>
          <w:lang w:val="uk-UA"/>
        </w:rPr>
        <w:t>державної адміністрації на верес</w:t>
      </w:r>
      <w:r w:rsidRPr="00157786">
        <w:rPr>
          <w:color w:val="404040" w:themeColor="text1" w:themeTint="BF"/>
          <w:szCs w:val="28"/>
          <w:lang w:val="uk-UA"/>
        </w:rPr>
        <w:t>ень 2015 року</w:t>
      </w:r>
    </w:p>
    <w:p w:rsidR="003E10B9" w:rsidRPr="00157786" w:rsidRDefault="003E10B9" w:rsidP="003E10B9">
      <w:pPr>
        <w:rPr>
          <w:color w:val="404040" w:themeColor="text1" w:themeTint="BF"/>
          <w:lang w:val="uk-UA"/>
        </w:rPr>
      </w:pPr>
    </w:p>
    <w:tbl>
      <w:tblPr>
        <w:tblW w:w="15560" w:type="dxa"/>
        <w:tblInd w:w="-17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000"/>
      </w:tblPr>
      <w:tblGrid>
        <w:gridCol w:w="341"/>
        <w:gridCol w:w="85"/>
        <w:gridCol w:w="5527"/>
        <w:gridCol w:w="144"/>
        <w:gridCol w:w="5242"/>
        <w:gridCol w:w="144"/>
        <w:gridCol w:w="142"/>
        <w:gridCol w:w="1418"/>
        <w:gridCol w:w="141"/>
        <w:gridCol w:w="2376"/>
      </w:tblGrid>
      <w:tr w:rsidR="003E10B9" w:rsidRPr="00157786" w:rsidTr="00E21356">
        <w:tc>
          <w:tcPr>
            <w:tcW w:w="341" w:type="dxa"/>
            <w:vAlign w:val="center"/>
          </w:tcPr>
          <w:p w:rsidR="003E10B9" w:rsidRPr="00157786" w:rsidRDefault="003E10B9" w:rsidP="00523016">
            <w:pPr>
              <w:pStyle w:val="9"/>
              <w:jc w:val="center"/>
              <w:rPr>
                <w:b/>
                <w:color w:val="404040" w:themeColor="text1" w:themeTint="BF"/>
                <w:sz w:val="28"/>
                <w:szCs w:val="28"/>
              </w:rPr>
            </w:pPr>
          </w:p>
        </w:tc>
        <w:tc>
          <w:tcPr>
            <w:tcW w:w="5756" w:type="dxa"/>
            <w:gridSpan w:val="3"/>
            <w:vAlign w:val="center"/>
          </w:tcPr>
          <w:p w:rsidR="003E10B9" w:rsidRPr="00157786" w:rsidRDefault="003E10B9" w:rsidP="00523016">
            <w:pPr>
              <w:jc w:val="center"/>
              <w:rPr>
                <w:b/>
                <w:color w:val="404040" w:themeColor="text1" w:themeTint="BF"/>
                <w:sz w:val="28"/>
                <w:szCs w:val="28"/>
                <w:lang w:val="uk-UA"/>
              </w:rPr>
            </w:pPr>
            <w:r w:rsidRPr="00157786">
              <w:rPr>
                <w:b/>
                <w:color w:val="404040" w:themeColor="text1" w:themeTint="BF"/>
                <w:sz w:val="28"/>
                <w:szCs w:val="28"/>
                <w:lang w:val="uk-UA"/>
              </w:rPr>
              <w:t>Зміст заходу</w:t>
            </w:r>
          </w:p>
        </w:tc>
        <w:tc>
          <w:tcPr>
            <w:tcW w:w="5528" w:type="dxa"/>
            <w:gridSpan w:val="3"/>
            <w:vAlign w:val="center"/>
          </w:tcPr>
          <w:p w:rsidR="003E10B9" w:rsidRPr="00157786" w:rsidRDefault="003E10B9" w:rsidP="00523016">
            <w:pPr>
              <w:jc w:val="center"/>
              <w:rPr>
                <w:b/>
                <w:color w:val="404040" w:themeColor="text1" w:themeTint="BF"/>
                <w:sz w:val="28"/>
                <w:szCs w:val="28"/>
                <w:lang w:val="uk-UA"/>
              </w:rPr>
            </w:pPr>
            <w:r w:rsidRPr="00157786">
              <w:rPr>
                <w:b/>
                <w:color w:val="404040" w:themeColor="text1" w:themeTint="BF"/>
                <w:sz w:val="28"/>
                <w:szCs w:val="28"/>
                <w:lang w:val="uk-UA"/>
              </w:rPr>
              <w:t>Обґрунтування необхідності</w:t>
            </w:r>
          </w:p>
          <w:p w:rsidR="003E10B9" w:rsidRPr="00157786" w:rsidRDefault="003E10B9" w:rsidP="00523016">
            <w:pPr>
              <w:jc w:val="center"/>
              <w:rPr>
                <w:b/>
                <w:color w:val="404040" w:themeColor="text1" w:themeTint="BF"/>
                <w:sz w:val="28"/>
                <w:szCs w:val="28"/>
                <w:lang w:val="uk-UA"/>
              </w:rPr>
            </w:pPr>
            <w:r w:rsidRPr="00157786">
              <w:rPr>
                <w:b/>
                <w:color w:val="404040" w:themeColor="text1" w:themeTint="BF"/>
                <w:sz w:val="28"/>
                <w:szCs w:val="28"/>
                <w:lang w:val="uk-UA"/>
              </w:rPr>
              <w:t>здійснення заходу</w:t>
            </w:r>
          </w:p>
        </w:tc>
        <w:tc>
          <w:tcPr>
            <w:tcW w:w="1418" w:type="dxa"/>
            <w:vAlign w:val="center"/>
          </w:tcPr>
          <w:p w:rsidR="003E10B9" w:rsidRPr="00157786" w:rsidRDefault="003E10B9" w:rsidP="00523016">
            <w:pPr>
              <w:jc w:val="center"/>
              <w:rPr>
                <w:b/>
                <w:color w:val="404040" w:themeColor="text1" w:themeTint="BF"/>
                <w:sz w:val="28"/>
                <w:szCs w:val="28"/>
                <w:lang w:val="uk-UA"/>
              </w:rPr>
            </w:pPr>
            <w:r w:rsidRPr="00157786">
              <w:rPr>
                <w:b/>
                <w:color w:val="404040" w:themeColor="text1" w:themeTint="BF"/>
                <w:sz w:val="28"/>
                <w:szCs w:val="28"/>
                <w:lang w:val="uk-UA"/>
              </w:rPr>
              <w:t>Термін виконання</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b/>
                <w:color w:val="404040" w:themeColor="text1" w:themeTint="BF"/>
                <w:sz w:val="28"/>
                <w:szCs w:val="28"/>
                <w:lang w:val="uk-UA"/>
              </w:rPr>
              <w:t>Відповідальні за виконання</w:t>
            </w:r>
          </w:p>
        </w:tc>
      </w:tr>
      <w:tr w:rsidR="003E10B9" w:rsidRPr="00157786" w:rsidTr="00523016">
        <w:trPr>
          <w:cantSplit/>
        </w:trPr>
        <w:tc>
          <w:tcPr>
            <w:tcW w:w="15560" w:type="dxa"/>
            <w:gridSpan w:val="10"/>
          </w:tcPr>
          <w:p w:rsidR="003E10B9" w:rsidRPr="00157786" w:rsidRDefault="003E10B9" w:rsidP="00523016">
            <w:pPr>
              <w:jc w:val="center"/>
              <w:rPr>
                <w:b/>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r w:rsidRPr="00157786">
              <w:rPr>
                <w:b/>
                <w:color w:val="404040" w:themeColor="text1" w:themeTint="BF"/>
                <w:sz w:val="28"/>
                <w:szCs w:val="28"/>
                <w:lang w:val="uk-UA"/>
              </w:rPr>
              <w:t>Засідання колегії районної державної адміністрації</w:t>
            </w:r>
          </w:p>
        </w:tc>
      </w:tr>
      <w:tr w:rsidR="003E10B9" w:rsidRPr="00157786" w:rsidTr="00E21356">
        <w:trPr>
          <w:trHeight w:val="28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p>
          <w:p w:rsidR="003E10B9" w:rsidRPr="00157786" w:rsidRDefault="003E10B9" w:rsidP="00246668">
            <w:pPr>
              <w:jc w:val="center"/>
              <w:rPr>
                <w:color w:val="404040" w:themeColor="text1" w:themeTint="BF"/>
                <w:sz w:val="28"/>
                <w:szCs w:val="28"/>
                <w:lang w:val="uk-UA"/>
              </w:rPr>
            </w:pPr>
            <w:r w:rsidRPr="00157786">
              <w:rPr>
                <w:color w:val="404040" w:themeColor="text1" w:themeTint="BF"/>
                <w:sz w:val="28"/>
                <w:szCs w:val="28"/>
                <w:lang w:val="uk-UA"/>
              </w:rPr>
              <w:t>Про додержання норм чинного законо</w:t>
            </w:r>
            <w:r w:rsidR="00A02C82" w:rsidRPr="00157786">
              <w:rPr>
                <w:color w:val="404040" w:themeColor="text1" w:themeTint="BF"/>
                <w:sz w:val="28"/>
                <w:szCs w:val="28"/>
                <w:lang w:val="uk-UA"/>
              </w:rPr>
              <w:t xml:space="preserve">давства на території </w:t>
            </w:r>
            <w:proofErr w:type="spellStart"/>
            <w:r w:rsidR="00246668" w:rsidRPr="00157786">
              <w:rPr>
                <w:color w:val="404040" w:themeColor="text1" w:themeTint="BF"/>
                <w:sz w:val="28"/>
                <w:szCs w:val="28"/>
                <w:lang w:val="uk-UA"/>
              </w:rPr>
              <w:t>Клесівської</w:t>
            </w:r>
            <w:proofErr w:type="spellEnd"/>
            <w:r w:rsidR="00246668" w:rsidRPr="00157786">
              <w:rPr>
                <w:color w:val="404040" w:themeColor="text1" w:themeTint="BF"/>
                <w:sz w:val="28"/>
                <w:szCs w:val="28"/>
                <w:lang w:val="uk-UA"/>
              </w:rPr>
              <w:t xml:space="preserve"> селищної</w:t>
            </w:r>
            <w:r w:rsidRPr="00157786">
              <w:rPr>
                <w:color w:val="404040" w:themeColor="text1" w:themeTint="BF"/>
                <w:sz w:val="28"/>
                <w:szCs w:val="28"/>
                <w:lang w:val="uk-UA"/>
              </w:rPr>
              <w:t xml:space="preserve"> ради </w:t>
            </w:r>
            <w:r w:rsidR="00A02C82" w:rsidRPr="00157786">
              <w:rPr>
                <w:color w:val="404040" w:themeColor="text1" w:themeTint="BF"/>
                <w:sz w:val="28"/>
                <w:szCs w:val="28"/>
                <w:lang w:val="uk-UA"/>
              </w:rPr>
              <w:t xml:space="preserve">та роботу виконавчого комітету </w:t>
            </w:r>
            <w:proofErr w:type="spellStart"/>
            <w:r w:rsidR="00246668" w:rsidRPr="00157786">
              <w:rPr>
                <w:color w:val="404040" w:themeColor="text1" w:themeTint="BF"/>
                <w:sz w:val="28"/>
                <w:szCs w:val="28"/>
                <w:lang w:val="uk-UA"/>
              </w:rPr>
              <w:t>Клесівської</w:t>
            </w:r>
            <w:proofErr w:type="spellEnd"/>
            <w:r w:rsidR="00246668" w:rsidRPr="00157786">
              <w:rPr>
                <w:color w:val="404040" w:themeColor="text1" w:themeTint="BF"/>
                <w:sz w:val="28"/>
                <w:szCs w:val="28"/>
                <w:lang w:val="uk-UA"/>
              </w:rPr>
              <w:t xml:space="preserve"> селищної </w:t>
            </w:r>
            <w:r w:rsidR="00A02C82" w:rsidRPr="00157786">
              <w:rPr>
                <w:color w:val="404040" w:themeColor="text1" w:themeTint="BF"/>
                <w:sz w:val="28"/>
                <w:szCs w:val="28"/>
                <w:lang w:val="uk-UA"/>
              </w:rPr>
              <w:t xml:space="preserve">ради </w:t>
            </w:r>
            <w:r w:rsidRPr="00157786">
              <w:rPr>
                <w:color w:val="404040" w:themeColor="text1" w:themeTint="BF"/>
                <w:sz w:val="28"/>
                <w:szCs w:val="28"/>
                <w:lang w:val="uk-UA"/>
              </w:rPr>
              <w:t>по здійсненню делегованих повноважень, визначених Законом України «Про місцеве самоврядування в Україні»</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Закони України </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«Про місцеві державні адміністрації»,</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«Про місцеве самоврядування в Україні»</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2</w:t>
            </w:r>
            <w:r w:rsidR="008A1024" w:rsidRPr="00157786">
              <w:rPr>
                <w:color w:val="404040" w:themeColor="text1" w:themeTint="BF"/>
                <w:sz w:val="28"/>
                <w:szCs w:val="28"/>
                <w:lang w:val="uk-UA"/>
              </w:rPr>
              <w:t>4</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 Стельмах</w:t>
            </w:r>
          </w:p>
        </w:tc>
      </w:tr>
      <w:tr w:rsidR="003E10B9" w:rsidRPr="00157786" w:rsidTr="00E21356">
        <w:trPr>
          <w:trHeight w:val="28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044D04" w:rsidRPr="00157786" w:rsidRDefault="003E10B9" w:rsidP="00044D04">
            <w:pPr>
              <w:jc w:val="center"/>
              <w:rPr>
                <w:color w:val="404040" w:themeColor="text1" w:themeTint="BF"/>
                <w:sz w:val="28"/>
                <w:szCs w:val="28"/>
                <w:lang w:val="uk-UA"/>
              </w:rPr>
            </w:pPr>
            <w:r w:rsidRPr="00157786">
              <w:rPr>
                <w:color w:val="404040" w:themeColor="text1" w:themeTint="BF"/>
                <w:sz w:val="28"/>
                <w:szCs w:val="28"/>
                <w:lang w:val="uk-UA"/>
              </w:rPr>
              <w:t xml:space="preserve">Про </w:t>
            </w:r>
            <w:r w:rsidR="00044D04" w:rsidRPr="00157786">
              <w:rPr>
                <w:color w:val="404040" w:themeColor="text1" w:themeTint="BF"/>
                <w:sz w:val="28"/>
                <w:szCs w:val="28"/>
                <w:lang w:val="uk-UA"/>
              </w:rPr>
              <w:t>виконання заходів щодо недопущення епізоотичної ситуації по сказу тварин в районі</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Закон України «Про </w:t>
            </w:r>
            <w:r w:rsidR="00044D04" w:rsidRPr="00157786">
              <w:rPr>
                <w:color w:val="404040" w:themeColor="text1" w:themeTint="BF"/>
                <w:sz w:val="28"/>
                <w:szCs w:val="28"/>
                <w:lang w:val="uk-UA"/>
              </w:rPr>
              <w:t>ветеринарну медицину»</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2</w:t>
            </w:r>
            <w:r w:rsidR="008A1024" w:rsidRPr="00157786">
              <w:rPr>
                <w:color w:val="404040" w:themeColor="text1" w:themeTint="BF"/>
                <w:sz w:val="28"/>
                <w:szCs w:val="28"/>
                <w:lang w:val="uk-UA"/>
              </w:rPr>
              <w:t>4</w:t>
            </w:r>
          </w:p>
        </w:tc>
        <w:tc>
          <w:tcPr>
            <w:tcW w:w="2517" w:type="dxa"/>
            <w:gridSpan w:val="2"/>
            <w:vAlign w:val="center"/>
          </w:tcPr>
          <w:p w:rsidR="003E10B9" w:rsidRPr="00157786" w:rsidRDefault="00061531" w:rsidP="00523016">
            <w:pPr>
              <w:jc w:val="center"/>
              <w:rPr>
                <w:color w:val="404040" w:themeColor="text1" w:themeTint="BF"/>
                <w:sz w:val="28"/>
                <w:szCs w:val="28"/>
                <w:lang w:val="uk-UA"/>
              </w:rPr>
            </w:pPr>
            <w:r w:rsidRPr="00157786">
              <w:rPr>
                <w:color w:val="404040" w:themeColor="text1" w:themeTint="BF"/>
                <w:sz w:val="28"/>
                <w:szCs w:val="28"/>
                <w:lang w:val="uk-UA"/>
              </w:rPr>
              <w:t>П. Новак</w:t>
            </w:r>
          </w:p>
        </w:tc>
      </w:tr>
      <w:tr w:rsidR="003E10B9" w:rsidRPr="00157786" w:rsidTr="00523016">
        <w:trPr>
          <w:trHeight w:val="89"/>
        </w:trPr>
        <w:tc>
          <w:tcPr>
            <w:tcW w:w="15560" w:type="dxa"/>
            <w:gridSpan w:val="10"/>
            <w:vAlign w:val="center"/>
          </w:tcPr>
          <w:p w:rsidR="003E10B9" w:rsidRPr="00157786" w:rsidRDefault="003E10B9" w:rsidP="00523016">
            <w:pPr>
              <w:jc w:val="center"/>
              <w:rPr>
                <w:b/>
                <w:color w:val="404040" w:themeColor="text1" w:themeTint="BF"/>
                <w:sz w:val="28"/>
                <w:szCs w:val="28"/>
                <w:lang w:val="uk-UA"/>
              </w:rPr>
            </w:pPr>
          </w:p>
          <w:p w:rsidR="003E10B9" w:rsidRPr="00157786" w:rsidRDefault="003E10B9" w:rsidP="00523016">
            <w:pPr>
              <w:jc w:val="center"/>
              <w:rPr>
                <w:b/>
                <w:color w:val="404040" w:themeColor="text1" w:themeTint="BF"/>
                <w:sz w:val="28"/>
                <w:szCs w:val="28"/>
                <w:lang w:val="uk-UA"/>
              </w:rPr>
            </w:pPr>
            <w:r w:rsidRPr="00157786">
              <w:rPr>
                <w:b/>
                <w:color w:val="404040" w:themeColor="text1" w:themeTint="BF"/>
                <w:sz w:val="28"/>
                <w:szCs w:val="28"/>
                <w:lang w:val="uk-UA"/>
              </w:rPr>
              <w:t>Питання, що розглядатимуться при заступниках голови райдержадміністрації</w:t>
            </w:r>
          </w:p>
        </w:tc>
      </w:tr>
      <w:tr w:rsidR="003E10B9" w:rsidRPr="00157786" w:rsidTr="00E21356">
        <w:trPr>
          <w:trHeight w:val="709"/>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Засідання комісії з питань погашення заборгованості із заробітної плати (грошового забезпечення) пенсій, стипендій та інших </w:t>
            </w:r>
            <w:r w:rsidRPr="00157786">
              <w:rPr>
                <w:color w:val="404040" w:themeColor="text1" w:themeTint="BF"/>
                <w:sz w:val="28"/>
                <w:szCs w:val="28"/>
                <w:lang w:val="uk-UA"/>
              </w:rPr>
              <w:lastRenderedPageBreak/>
              <w:t>соціальних виплат</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 xml:space="preserve">Постанова Кабінету Міністрів України від 12.08.2009 № 863 «Про посилення контролю за погашенням заборгованості із </w:t>
            </w:r>
            <w:r w:rsidRPr="00157786">
              <w:rPr>
                <w:color w:val="404040" w:themeColor="text1" w:themeTint="BF"/>
                <w:sz w:val="28"/>
                <w:szCs w:val="28"/>
                <w:lang w:val="uk-UA"/>
              </w:rPr>
              <w:lastRenderedPageBreak/>
              <w:t>заробітної плати (грошового забезпечення), пенсій, стипендій та інших соціальних виплат» (розпорядження голови облдержадміністрації від 28.09.2009 № 365 із змінами), розпорядження голови райдержадміністрації від 23.01.2014 №22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418" w:type="dxa"/>
            <w:vAlign w:val="center"/>
          </w:tcPr>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2</w:t>
            </w:r>
            <w:r w:rsidR="0070180F" w:rsidRPr="00157786">
              <w:rPr>
                <w:color w:val="404040" w:themeColor="text1" w:themeTint="BF"/>
                <w:sz w:val="28"/>
                <w:szCs w:val="28"/>
                <w:lang w:val="uk-UA"/>
              </w:rPr>
              <w:t>3</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Я. </w:t>
            </w:r>
            <w:proofErr w:type="spellStart"/>
            <w:r w:rsidRPr="00157786">
              <w:rPr>
                <w:color w:val="404040" w:themeColor="text1" w:themeTint="BF"/>
                <w:sz w:val="28"/>
                <w:szCs w:val="28"/>
                <w:lang w:val="uk-UA"/>
              </w:rPr>
              <w:t>Яковчук</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Засідання комісії  з питань техногенно-екологічної безпеки та надзвичайних ситуацій Сарненського району.</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Постановою КМУ від 12.10.  2010  № 927 "Про затвердження Типового положення про регіональну та місцеву комісію з питань техногенно-екологічної безпеки і надзвичайних ситуацій"</w:t>
            </w:r>
          </w:p>
        </w:tc>
        <w:tc>
          <w:tcPr>
            <w:tcW w:w="1418" w:type="dxa"/>
            <w:vAlign w:val="center"/>
          </w:tcPr>
          <w:p w:rsidR="003E10B9" w:rsidRPr="00157786" w:rsidRDefault="003E10B9" w:rsidP="00523016">
            <w:pPr>
              <w:jc w:val="center"/>
              <w:rPr>
                <w:color w:val="404040" w:themeColor="text1" w:themeTint="BF"/>
                <w:sz w:val="28"/>
                <w:szCs w:val="28"/>
                <w:lang w:val="uk-UA"/>
              </w:rPr>
            </w:pPr>
          </w:p>
          <w:p w:rsidR="003E10B9" w:rsidRPr="00157786" w:rsidRDefault="003874D1" w:rsidP="00523016">
            <w:pPr>
              <w:jc w:val="center"/>
              <w:rPr>
                <w:color w:val="404040" w:themeColor="text1" w:themeTint="BF"/>
                <w:sz w:val="28"/>
                <w:szCs w:val="28"/>
                <w:lang w:val="uk-UA"/>
              </w:rPr>
            </w:pPr>
            <w:r w:rsidRPr="00157786">
              <w:rPr>
                <w:color w:val="404040" w:themeColor="text1" w:themeTint="BF"/>
                <w:sz w:val="28"/>
                <w:szCs w:val="28"/>
                <w:lang w:val="uk-UA"/>
              </w:rPr>
              <w:t>25</w:t>
            </w:r>
          </w:p>
          <w:p w:rsidR="003E10B9" w:rsidRPr="00157786" w:rsidRDefault="003E10B9" w:rsidP="00523016">
            <w:pPr>
              <w:jc w:val="center"/>
              <w:rPr>
                <w:color w:val="404040" w:themeColor="text1" w:themeTint="BF"/>
                <w:sz w:val="28"/>
                <w:szCs w:val="28"/>
                <w:lang w:val="uk-UA"/>
              </w:rPr>
            </w:pP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Р. </w:t>
            </w:r>
            <w:proofErr w:type="spellStart"/>
            <w:r w:rsidRPr="00157786">
              <w:rPr>
                <w:color w:val="404040" w:themeColor="text1" w:themeTint="BF"/>
                <w:sz w:val="28"/>
                <w:szCs w:val="28"/>
                <w:lang w:val="uk-UA"/>
              </w:rPr>
              <w:t>Серпенінов</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Розпорядження голови райдержадміністрації від 13.05.2014 року</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 №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B63AB1"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Я. </w:t>
            </w:r>
            <w:proofErr w:type="spellStart"/>
            <w:r w:rsidRPr="00157786">
              <w:rPr>
                <w:color w:val="404040" w:themeColor="text1" w:themeTint="BF"/>
                <w:sz w:val="28"/>
                <w:szCs w:val="28"/>
                <w:lang w:val="uk-UA"/>
              </w:rPr>
              <w:t>Яковчук</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Засідання районної комісії з питань захисту прав дитини</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Розпорядження голови райдержадміністрації від 12.11.2008 № 566 «Про створення районної комісії з питань </w:t>
            </w:r>
            <w:r w:rsidRPr="00157786">
              <w:rPr>
                <w:color w:val="404040" w:themeColor="text1" w:themeTint="BF"/>
                <w:sz w:val="28"/>
                <w:szCs w:val="28"/>
                <w:lang w:val="uk-UA"/>
              </w:rPr>
              <w:lastRenderedPageBreak/>
              <w:t>захисту прав дитини» із внесеними змінами</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До 3</w:t>
            </w:r>
            <w:r w:rsidR="00B63AB1"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Я.</w:t>
            </w:r>
            <w:proofErr w:type="spellStart"/>
            <w:r w:rsidRPr="00157786">
              <w:rPr>
                <w:color w:val="404040" w:themeColor="text1" w:themeTint="BF"/>
                <w:sz w:val="28"/>
                <w:szCs w:val="28"/>
                <w:lang w:val="uk-UA"/>
              </w:rPr>
              <w:t>Яковчук</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Розпорядження голови райдержадміністрації від 26. 07.2006 № 282 «Про районну спеціальну комісію з питань розрахунків за спожиті енергоносії» із внесеними змінами</w:t>
            </w:r>
          </w:p>
        </w:tc>
        <w:tc>
          <w:tcPr>
            <w:tcW w:w="1418" w:type="dxa"/>
            <w:vAlign w:val="center"/>
          </w:tcPr>
          <w:p w:rsidR="003E10B9" w:rsidRPr="00157786" w:rsidRDefault="00B63AB1" w:rsidP="00523016">
            <w:pPr>
              <w:jc w:val="center"/>
              <w:rPr>
                <w:color w:val="404040" w:themeColor="text1" w:themeTint="BF"/>
                <w:sz w:val="28"/>
                <w:szCs w:val="28"/>
                <w:lang w:val="uk-UA"/>
              </w:rPr>
            </w:pPr>
            <w:r w:rsidRPr="00157786">
              <w:rPr>
                <w:color w:val="404040" w:themeColor="text1" w:themeTint="BF"/>
                <w:sz w:val="28"/>
                <w:szCs w:val="28"/>
                <w:lang w:val="uk-UA"/>
              </w:rPr>
              <w:t>11</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Р. </w:t>
            </w:r>
            <w:proofErr w:type="spellStart"/>
            <w:r w:rsidRPr="00157786">
              <w:rPr>
                <w:color w:val="404040" w:themeColor="text1" w:themeTint="BF"/>
                <w:sz w:val="28"/>
                <w:szCs w:val="28"/>
                <w:lang w:val="uk-UA"/>
              </w:rPr>
              <w:t>Серпенінов</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D728A1" w:rsidP="00523016">
            <w:pPr>
              <w:jc w:val="center"/>
              <w:rPr>
                <w:color w:val="404040" w:themeColor="text1" w:themeTint="BF"/>
                <w:sz w:val="28"/>
                <w:szCs w:val="28"/>
                <w:lang w:val="uk-UA"/>
              </w:rPr>
            </w:pPr>
            <w:r w:rsidRPr="00157786">
              <w:rPr>
                <w:color w:val="404040" w:themeColor="text1" w:themeTint="BF"/>
                <w:sz w:val="28"/>
                <w:szCs w:val="28"/>
                <w:lang w:val="uk-UA"/>
              </w:rPr>
              <w:t>Урочисте з</w:t>
            </w:r>
            <w:r w:rsidR="003E10B9" w:rsidRPr="00157786">
              <w:rPr>
                <w:color w:val="404040" w:themeColor="text1" w:themeTint="BF"/>
                <w:sz w:val="28"/>
                <w:szCs w:val="28"/>
                <w:lang w:val="uk-UA"/>
              </w:rPr>
              <w:t>асідання Координаційної ради з питань розвит</w:t>
            </w:r>
            <w:r w:rsidRPr="00157786">
              <w:rPr>
                <w:color w:val="404040" w:themeColor="text1" w:themeTint="BF"/>
                <w:sz w:val="28"/>
                <w:szCs w:val="28"/>
                <w:lang w:val="uk-UA"/>
              </w:rPr>
              <w:t xml:space="preserve">ку підприємництва та спільної галузевої ради присвячене Дню </w:t>
            </w:r>
            <w:r w:rsidR="003E10B9" w:rsidRPr="00157786">
              <w:rPr>
                <w:color w:val="404040" w:themeColor="text1" w:themeTint="BF"/>
                <w:sz w:val="28"/>
                <w:szCs w:val="28"/>
                <w:lang w:val="uk-UA"/>
              </w:rPr>
              <w:t>підприємц</w:t>
            </w:r>
            <w:r w:rsidRPr="00157786">
              <w:rPr>
                <w:color w:val="404040" w:themeColor="text1" w:themeTint="BF"/>
                <w:sz w:val="28"/>
                <w:szCs w:val="28"/>
                <w:lang w:val="uk-UA"/>
              </w:rPr>
              <w:t>я</w:t>
            </w:r>
          </w:p>
        </w:tc>
        <w:tc>
          <w:tcPr>
            <w:tcW w:w="5528" w:type="dxa"/>
            <w:gridSpan w:val="3"/>
            <w:vAlign w:val="center"/>
          </w:tcPr>
          <w:p w:rsidR="00D00FF1" w:rsidRPr="00157786" w:rsidRDefault="003E10B9" w:rsidP="00D00FF1">
            <w:pPr>
              <w:jc w:val="center"/>
              <w:rPr>
                <w:color w:val="404040" w:themeColor="text1" w:themeTint="BF"/>
                <w:sz w:val="28"/>
                <w:szCs w:val="28"/>
                <w:lang w:val="uk-UA"/>
              </w:rPr>
            </w:pPr>
            <w:r w:rsidRPr="00157786">
              <w:rPr>
                <w:color w:val="404040" w:themeColor="text1" w:themeTint="BF"/>
                <w:sz w:val="28"/>
                <w:szCs w:val="28"/>
                <w:lang w:val="uk-UA"/>
              </w:rPr>
              <w:t xml:space="preserve">Розпорядження голови райдержадміністрації від </w:t>
            </w:r>
            <w:r w:rsidR="00D00FF1" w:rsidRPr="00157786">
              <w:rPr>
                <w:color w:val="404040" w:themeColor="text1" w:themeTint="BF"/>
                <w:sz w:val="28"/>
                <w:szCs w:val="28"/>
                <w:lang w:val="uk-UA"/>
              </w:rPr>
              <w:t>14.07.2015 №367 «Про програму розвитку малого та середнього підприємництва у Рівненській області на 2015-2017 роки»</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До </w:t>
            </w:r>
            <w:r w:rsidR="004A3344" w:rsidRPr="00157786">
              <w:rPr>
                <w:color w:val="404040" w:themeColor="text1" w:themeTint="BF"/>
                <w:sz w:val="28"/>
                <w:szCs w:val="28"/>
                <w:lang w:val="uk-UA"/>
              </w:rPr>
              <w:t>05</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Я. </w:t>
            </w:r>
            <w:proofErr w:type="spellStart"/>
            <w:r w:rsidRPr="00157786">
              <w:rPr>
                <w:color w:val="404040" w:themeColor="text1" w:themeTint="BF"/>
                <w:sz w:val="28"/>
                <w:szCs w:val="28"/>
                <w:lang w:val="uk-UA"/>
              </w:rPr>
              <w:t>Яковчук</w:t>
            </w:r>
            <w:proofErr w:type="spellEnd"/>
          </w:p>
        </w:tc>
      </w:tr>
      <w:tr w:rsidR="003E10B9" w:rsidRPr="00157786" w:rsidTr="00523016">
        <w:trPr>
          <w:trHeight w:val="431"/>
        </w:trPr>
        <w:tc>
          <w:tcPr>
            <w:tcW w:w="15560" w:type="dxa"/>
            <w:gridSpan w:val="10"/>
            <w:vAlign w:val="center"/>
          </w:tcPr>
          <w:p w:rsidR="003E10B9" w:rsidRPr="00157786" w:rsidRDefault="003E10B9" w:rsidP="00523016">
            <w:pPr>
              <w:jc w:val="center"/>
              <w:rPr>
                <w:color w:val="404040" w:themeColor="text1" w:themeTint="BF"/>
                <w:sz w:val="28"/>
                <w:szCs w:val="28"/>
                <w:lang w:val="uk-UA"/>
              </w:rPr>
            </w:pPr>
            <w:r w:rsidRPr="00157786">
              <w:rPr>
                <w:b/>
                <w:color w:val="404040" w:themeColor="text1" w:themeTint="BF"/>
                <w:sz w:val="28"/>
                <w:szCs w:val="28"/>
                <w:lang w:val="uk-UA"/>
              </w:rPr>
              <w:t>«Дні контролю» при заступниках голови райдержадміністрації</w:t>
            </w:r>
          </w:p>
        </w:tc>
      </w:tr>
      <w:tr w:rsidR="003E10B9" w:rsidRPr="00157786" w:rsidTr="00E21356">
        <w:trPr>
          <w:trHeight w:val="286"/>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Про стан виконання розпорядження голови райдержадміністрації від </w:t>
            </w:r>
            <w:r w:rsidR="002D2DD7" w:rsidRPr="00157786">
              <w:rPr>
                <w:color w:val="404040" w:themeColor="text1" w:themeTint="BF"/>
                <w:sz w:val="28"/>
                <w:szCs w:val="28"/>
                <w:lang w:val="uk-UA"/>
              </w:rPr>
              <w:t>12.05.2015 №188 «Про підсумки опалювального сезону 2014-2015 року та підготовку об’єктів житлово-комунального господарства Сарненського району до роботи в осінньо-зимовий період 2015-2016 року»</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розпорядження голови райдержадміністрації</w:t>
            </w:r>
          </w:p>
        </w:tc>
        <w:tc>
          <w:tcPr>
            <w:tcW w:w="1418" w:type="dxa"/>
            <w:vAlign w:val="center"/>
          </w:tcPr>
          <w:p w:rsidR="003E10B9" w:rsidRPr="00157786" w:rsidRDefault="002D2DD7" w:rsidP="00523016">
            <w:pPr>
              <w:ind w:left="-222"/>
              <w:jc w:val="center"/>
              <w:rPr>
                <w:color w:val="404040" w:themeColor="text1" w:themeTint="BF"/>
                <w:sz w:val="28"/>
                <w:szCs w:val="28"/>
                <w:lang w:val="uk-UA"/>
              </w:rPr>
            </w:pPr>
            <w:r w:rsidRPr="00157786">
              <w:rPr>
                <w:color w:val="404040" w:themeColor="text1" w:themeTint="BF"/>
                <w:sz w:val="28"/>
                <w:szCs w:val="28"/>
                <w:lang w:val="uk-UA"/>
              </w:rPr>
              <w:t>10</w:t>
            </w:r>
          </w:p>
        </w:tc>
        <w:tc>
          <w:tcPr>
            <w:tcW w:w="2517" w:type="dxa"/>
            <w:gridSpan w:val="2"/>
            <w:vAlign w:val="center"/>
          </w:tcPr>
          <w:p w:rsidR="003E10B9" w:rsidRPr="00157786" w:rsidRDefault="002D2DD7" w:rsidP="00523016">
            <w:pPr>
              <w:jc w:val="center"/>
              <w:rPr>
                <w:color w:val="404040" w:themeColor="text1" w:themeTint="BF"/>
                <w:sz w:val="28"/>
                <w:szCs w:val="28"/>
                <w:lang w:val="uk-UA"/>
              </w:rPr>
            </w:pPr>
            <w:r w:rsidRPr="00157786">
              <w:rPr>
                <w:color w:val="404040" w:themeColor="text1" w:themeTint="BF"/>
                <w:sz w:val="28"/>
                <w:szCs w:val="28"/>
                <w:lang w:val="uk-UA"/>
              </w:rPr>
              <w:t xml:space="preserve">Р. </w:t>
            </w:r>
            <w:proofErr w:type="spellStart"/>
            <w:r w:rsidRPr="00157786">
              <w:rPr>
                <w:color w:val="404040" w:themeColor="text1" w:themeTint="BF"/>
                <w:sz w:val="28"/>
                <w:szCs w:val="28"/>
                <w:lang w:val="uk-UA"/>
              </w:rPr>
              <w:t>Серпенінов</w:t>
            </w:r>
            <w:proofErr w:type="spellEnd"/>
          </w:p>
        </w:tc>
      </w:tr>
      <w:tr w:rsidR="003E10B9" w:rsidRPr="00157786" w:rsidTr="00523016">
        <w:trPr>
          <w:trHeight w:val="431"/>
        </w:trPr>
        <w:tc>
          <w:tcPr>
            <w:tcW w:w="15560" w:type="dxa"/>
            <w:gridSpan w:val="10"/>
            <w:vAlign w:val="center"/>
          </w:tcPr>
          <w:p w:rsidR="003E10B9" w:rsidRPr="00157786" w:rsidRDefault="003E10B9" w:rsidP="00523016">
            <w:pPr>
              <w:jc w:val="center"/>
              <w:rPr>
                <w:b/>
                <w:color w:val="404040" w:themeColor="text1" w:themeTint="BF"/>
                <w:sz w:val="28"/>
                <w:szCs w:val="28"/>
                <w:lang w:val="uk-UA"/>
              </w:rPr>
            </w:pPr>
            <w:r w:rsidRPr="00157786">
              <w:rPr>
                <w:b/>
                <w:color w:val="404040" w:themeColor="text1" w:themeTint="BF"/>
                <w:sz w:val="28"/>
                <w:szCs w:val="28"/>
                <w:lang w:val="uk-UA"/>
              </w:rPr>
              <w:t>Контроль за виконанням документів органів влади вищого рівня та райдержадміністрації</w:t>
            </w:r>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інформаційного повідомлення прогнозованих подій та запланованих </w:t>
            </w:r>
            <w:r w:rsidRPr="00157786">
              <w:rPr>
                <w:color w:val="404040" w:themeColor="text1" w:themeTint="BF"/>
                <w:sz w:val="28"/>
                <w:szCs w:val="28"/>
                <w:lang w:val="uk-UA"/>
              </w:rPr>
              <w:lastRenderedPageBreak/>
              <w:t>заходів»</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Щоденно</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І. </w:t>
            </w:r>
            <w:proofErr w:type="spellStart"/>
            <w:r w:rsidRPr="00157786">
              <w:rPr>
                <w:color w:val="404040" w:themeColor="text1" w:themeTint="BF"/>
                <w:sz w:val="28"/>
                <w:szCs w:val="28"/>
                <w:lang w:val="uk-UA"/>
              </w:rPr>
              <w:t>Шокот</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ind w:right="-81"/>
              <w:jc w:val="center"/>
              <w:rPr>
                <w:color w:val="404040" w:themeColor="text1" w:themeTint="BF"/>
                <w:sz w:val="28"/>
                <w:szCs w:val="28"/>
                <w:lang w:val="uk-UA"/>
              </w:rPr>
            </w:pPr>
            <w:r w:rsidRPr="00157786">
              <w:rPr>
                <w:color w:val="404040" w:themeColor="text1" w:themeTint="BF"/>
                <w:sz w:val="28"/>
                <w:szCs w:val="28"/>
                <w:lang w:val="uk-UA"/>
              </w:rPr>
              <w:t>Лист ОДА від 25.11.2010 №9658/0/01-48/10 щодо системного моніторингу виконання плану основних заходів райдержадміністрації</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proofErr w:type="spellStart"/>
            <w:r w:rsidRPr="00157786">
              <w:rPr>
                <w:color w:val="404040" w:themeColor="text1" w:themeTint="BF"/>
                <w:sz w:val="28"/>
                <w:szCs w:val="28"/>
                <w:lang w:val="uk-UA"/>
              </w:rPr>
              <w:t>Щопо-неділка</w:t>
            </w:r>
            <w:proofErr w:type="spellEnd"/>
            <w:r w:rsidRPr="00157786">
              <w:rPr>
                <w:color w:val="404040" w:themeColor="text1" w:themeTint="BF"/>
                <w:sz w:val="28"/>
                <w:szCs w:val="28"/>
                <w:lang w:val="uk-UA"/>
              </w:rPr>
              <w:t xml:space="preserve"> та щоп’ятниці</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А. Ностер</w:t>
            </w:r>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ind w:right="-81"/>
              <w:jc w:val="center"/>
              <w:rPr>
                <w:color w:val="404040" w:themeColor="text1" w:themeTint="BF"/>
                <w:sz w:val="28"/>
                <w:szCs w:val="28"/>
                <w:lang w:val="uk-UA"/>
              </w:rPr>
            </w:pPr>
            <w:r w:rsidRPr="00157786">
              <w:rPr>
                <w:color w:val="404040" w:themeColor="text1" w:themeTint="BF"/>
                <w:sz w:val="28"/>
                <w:szCs w:val="28"/>
                <w:lang w:val="uk-UA"/>
              </w:rPr>
              <w:t xml:space="preserve">Розпорядження голови райдержадміністрації від 25.06.2015 № 238 «Про плани роботи </w:t>
            </w:r>
            <w:proofErr w:type="spellStart"/>
            <w:r w:rsidRPr="00157786">
              <w:rPr>
                <w:color w:val="404040" w:themeColor="text1" w:themeTint="BF"/>
                <w:sz w:val="28"/>
                <w:szCs w:val="28"/>
                <w:lang w:val="uk-UA"/>
              </w:rPr>
              <w:t>Сарненської</w:t>
            </w:r>
            <w:proofErr w:type="spellEnd"/>
            <w:r w:rsidRPr="00157786">
              <w:rPr>
                <w:color w:val="404040" w:themeColor="text1" w:themeTint="BF"/>
                <w:sz w:val="28"/>
                <w:szCs w:val="28"/>
                <w:lang w:val="uk-UA"/>
              </w:rPr>
              <w:t xml:space="preserve"> районної державної адміністрації на третій квартал та липень 2015 року»</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розпорядження голови райдержадміністрації</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2</w:t>
            </w:r>
            <w:r w:rsidR="009F6155" w:rsidRPr="00157786">
              <w:rPr>
                <w:color w:val="404040" w:themeColor="text1" w:themeTint="BF"/>
                <w:sz w:val="28"/>
                <w:szCs w:val="28"/>
                <w:lang w:val="uk-UA"/>
              </w:rPr>
              <w:t>1</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А. Ностер</w:t>
            </w:r>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tabs>
                <w:tab w:val="left" w:pos="4100"/>
              </w:tabs>
              <w:jc w:val="center"/>
              <w:rPr>
                <w:color w:val="404040" w:themeColor="text1" w:themeTint="BF"/>
                <w:sz w:val="28"/>
                <w:szCs w:val="28"/>
                <w:lang w:val="uk-UA"/>
              </w:rPr>
            </w:pPr>
            <w:r w:rsidRPr="00157786">
              <w:rPr>
                <w:color w:val="404040" w:themeColor="text1" w:themeTint="BF"/>
                <w:sz w:val="28"/>
                <w:szCs w:val="28"/>
                <w:lang w:val="uk-UA"/>
              </w:rPr>
              <w:t>Лист голови облдержадміністрації від 16.01.2013 №399/0/01-26/13 «Про обсяги випуску промислової продукції»</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розпорядження голови райдержадміністрації</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173F99"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Н. </w:t>
            </w:r>
            <w:proofErr w:type="spellStart"/>
            <w:r w:rsidRPr="00157786">
              <w:rPr>
                <w:color w:val="404040" w:themeColor="text1" w:themeTint="BF"/>
                <w:sz w:val="28"/>
                <w:szCs w:val="28"/>
                <w:lang w:val="uk-UA"/>
              </w:rPr>
              <w:t>Меснікович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shd w:val="clear" w:color="auto" w:fill="FFFFFF"/>
                <w:lang w:val="uk-UA"/>
              </w:rPr>
              <w:t xml:space="preserve">Розпорядження голови облдержадміністрації від </w:t>
            </w:r>
            <w:r w:rsidR="00847ED5" w:rsidRPr="00157786">
              <w:rPr>
                <w:color w:val="404040" w:themeColor="text1" w:themeTint="BF"/>
                <w:sz w:val="28"/>
                <w:szCs w:val="28"/>
                <w:shd w:val="clear" w:color="auto" w:fill="FFFFFF"/>
                <w:lang w:val="uk-UA"/>
              </w:rPr>
              <w:t>14.07.2015 №367 «Про програму розвитку малого та середнього підприємництва у Рівненській області на 2015-2017 роки»</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До </w:t>
            </w:r>
            <w:r w:rsidR="00847ED5" w:rsidRPr="00157786">
              <w:rPr>
                <w:color w:val="404040" w:themeColor="text1" w:themeTint="BF"/>
                <w:sz w:val="28"/>
                <w:szCs w:val="28"/>
                <w:lang w:val="uk-UA"/>
              </w:rPr>
              <w:t>30</w:t>
            </w:r>
          </w:p>
        </w:tc>
        <w:tc>
          <w:tcPr>
            <w:tcW w:w="2376" w:type="dxa"/>
            <w:vAlign w:val="center"/>
          </w:tcPr>
          <w:p w:rsidR="003E10B9" w:rsidRPr="00157786" w:rsidRDefault="00847ED5" w:rsidP="00523016">
            <w:pPr>
              <w:jc w:val="center"/>
              <w:rPr>
                <w:color w:val="404040" w:themeColor="text1" w:themeTint="BF"/>
                <w:sz w:val="28"/>
                <w:szCs w:val="28"/>
                <w:lang w:val="uk-UA"/>
              </w:rPr>
            </w:pPr>
            <w:r w:rsidRPr="00157786">
              <w:rPr>
                <w:color w:val="404040" w:themeColor="text1" w:themeTint="BF"/>
                <w:sz w:val="28"/>
                <w:szCs w:val="28"/>
                <w:lang w:val="uk-UA"/>
              </w:rPr>
              <w:t xml:space="preserve">Н. </w:t>
            </w:r>
            <w:proofErr w:type="spellStart"/>
            <w:r w:rsidRPr="00157786">
              <w:rPr>
                <w:color w:val="404040" w:themeColor="text1" w:themeTint="BF"/>
                <w:sz w:val="28"/>
                <w:szCs w:val="28"/>
                <w:lang w:val="uk-UA"/>
              </w:rPr>
              <w:t>Меснікович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Лист департаменту фінансів Рівненської обласної державної адміністрації від 04.02.2014 № 02-4-13/144 щодо стану розрахунків бюджетних установ та організацій за спожиті енергоносії</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rPr>
                <w:color w:val="404040" w:themeColor="text1" w:themeTint="BF"/>
                <w:sz w:val="28"/>
                <w:szCs w:val="28"/>
                <w:lang w:val="uk-UA"/>
              </w:rPr>
            </w:pPr>
            <w:r w:rsidRPr="00157786">
              <w:rPr>
                <w:color w:val="404040" w:themeColor="text1" w:themeTint="BF"/>
                <w:sz w:val="28"/>
                <w:szCs w:val="28"/>
                <w:lang w:val="uk-UA"/>
              </w:rPr>
              <w:t>Щочетверга</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Лист департаменту фінансів обласної державної адміністрації від 09.01.2014</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  № 02-1-21/05/05 про стан фінансування соціальних виплат з місцевих бюджетів</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Щопонеділка та </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Щосереди</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Лист головного фінансового  управління Рівненської обласної державної адміністрації  від 14.04.2011 № 01-1-21/118/05 про стан </w:t>
            </w:r>
            <w:r w:rsidRPr="00157786">
              <w:rPr>
                <w:color w:val="404040" w:themeColor="text1" w:themeTint="BF"/>
                <w:sz w:val="28"/>
                <w:szCs w:val="28"/>
                <w:lang w:val="uk-UA"/>
              </w:rPr>
              <w:lastRenderedPageBreak/>
              <w:t>виплати заробітної плати і оплати за спожиті бюджетними установами комунальні послуги та енергоносії</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rPr>
              <w:lastRenderedPageBreak/>
              <w:t xml:space="preserve">Контроль за </w:t>
            </w:r>
            <w:proofErr w:type="spellStart"/>
            <w:r w:rsidRPr="00157786">
              <w:rPr>
                <w:color w:val="404040" w:themeColor="text1" w:themeTint="BF"/>
                <w:sz w:val="28"/>
                <w:szCs w:val="28"/>
              </w:rPr>
              <w:t>виконанням</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документів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органів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влади</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вищого</w:t>
            </w:r>
            <w:proofErr w:type="spellEnd"/>
            <w:r w:rsidRPr="00157786">
              <w:rPr>
                <w:color w:val="404040" w:themeColor="text1" w:themeTint="BF"/>
                <w:sz w:val="28"/>
                <w:szCs w:val="28"/>
              </w:rPr>
              <w:t xml:space="preserve"> </w:t>
            </w:r>
            <w:proofErr w:type="spellStart"/>
            <w:proofErr w:type="gramStart"/>
            <w:r w:rsidRPr="00157786">
              <w:rPr>
                <w:color w:val="404040" w:themeColor="text1" w:themeTint="BF"/>
                <w:sz w:val="28"/>
                <w:szCs w:val="28"/>
              </w:rPr>
              <w:t>р</w:t>
            </w:r>
            <w:proofErr w:type="gramEnd"/>
            <w:r w:rsidRPr="00157786">
              <w:rPr>
                <w:color w:val="404040" w:themeColor="text1" w:themeTint="BF"/>
                <w:sz w:val="28"/>
                <w:szCs w:val="28"/>
              </w:rPr>
              <w:t>івня</w:t>
            </w:r>
            <w:proofErr w:type="spellEnd"/>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02,11,</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21</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rPr>
              <w:t xml:space="preserve">Контроль за </w:t>
            </w:r>
            <w:proofErr w:type="spellStart"/>
            <w:r w:rsidRPr="00157786">
              <w:rPr>
                <w:color w:val="404040" w:themeColor="text1" w:themeTint="BF"/>
                <w:sz w:val="28"/>
                <w:szCs w:val="28"/>
              </w:rPr>
              <w:t>виконанням</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документів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органів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влади</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вищого</w:t>
            </w:r>
            <w:proofErr w:type="spellEnd"/>
            <w:r w:rsidRPr="00157786">
              <w:rPr>
                <w:color w:val="404040" w:themeColor="text1" w:themeTint="BF"/>
                <w:sz w:val="28"/>
                <w:szCs w:val="28"/>
              </w:rPr>
              <w:t xml:space="preserve"> </w:t>
            </w:r>
            <w:proofErr w:type="spellStart"/>
            <w:proofErr w:type="gramStart"/>
            <w:r w:rsidRPr="00157786">
              <w:rPr>
                <w:color w:val="404040" w:themeColor="text1" w:themeTint="BF"/>
                <w:sz w:val="28"/>
                <w:szCs w:val="28"/>
              </w:rPr>
              <w:t>р</w:t>
            </w:r>
            <w:proofErr w:type="gramEnd"/>
            <w:r w:rsidRPr="00157786">
              <w:rPr>
                <w:color w:val="404040" w:themeColor="text1" w:themeTint="BF"/>
                <w:sz w:val="28"/>
                <w:szCs w:val="28"/>
              </w:rPr>
              <w:t>івня</w:t>
            </w:r>
            <w:proofErr w:type="spellEnd"/>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02, 16</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Лист головного фінансового управління Рівненської обласної державної від 29.09.2010 № 02-4-13/994 про забезпечення своєчасних розрахунків за енергоносії по бюджетних установах</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rPr>
              <w:t xml:space="preserve">Контроль за </w:t>
            </w:r>
            <w:proofErr w:type="spellStart"/>
            <w:r w:rsidRPr="00157786">
              <w:rPr>
                <w:color w:val="404040" w:themeColor="text1" w:themeTint="BF"/>
                <w:sz w:val="28"/>
                <w:szCs w:val="28"/>
              </w:rPr>
              <w:t>виконанням</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документів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органів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влади</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вищого</w:t>
            </w:r>
            <w:proofErr w:type="spellEnd"/>
            <w:r w:rsidRPr="00157786">
              <w:rPr>
                <w:color w:val="404040" w:themeColor="text1" w:themeTint="BF"/>
                <w:sz w:val="28"/>
                <w:szCs w:val="28"/>
              </w:rPr>
              <w:t xml:space="preserve"> </w:t>
            </w:r>
            <w:proofErr w:type="spellStart"/>
            <w:proofErr w:type="gramStart"/>
            <w:r w:rsidRPr="00157786">
              <w:rPr>
                <w:color w:val="404040" w:themeColor="text1" w:themeTint="BF"/>
                <w:sz w:val="28"/>
                <w:szCs w:val="28"/>
              </w:rPr>
              <w:t>р</w:t>
            </w:r>
            <w:proofErr w:type="gramEnd"/>
            <w:r w:rsidRPr="00157786">
              <w:rPr>
                <w:color w:val="404040" w:themeColor="text1" w:themeTint="BF"/>
                <w:sz w:val="28"/>
                <w:szCs w:val="28"/>
              </w:rPr>
              <w:t>івня</w:t>
            </w:r>
            <w:proofErr w:type="spellEnd"/>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06</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Лист головного фінансового управління Рівненської обласної державної адміністрації від 26.11.2010 № 01-1-21/1187 щодо розподілу вільних залишків коштів місцевих бюджетів по загальному фонду</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rPr>
              <w:t xml:space="preserve">Контроль за </w:t>
            </w:r>
            <w:proofErr w:type="spellStart"/>
            <w:r w:rsidRPr="00157786">
              <w:rPr>
                <w:color w:val="404040" w:themeColor="text1" w:themeTint="BF"/>
                <w:sz w:val="28"/>
                <w:szCs w:val="28"/>
              </w:rPr>
              <w:t>виконанням</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документів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органів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влади</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вищого</w:t>
            </w:r>
            <w:proofErr w:type="spellEnd"/>
            <w:r w:rsidRPr="00157786">
              <w:rPr>
                <w:color w:val="404040" w:themeColor="text1" w:themeTint="BF"/>
                <w:sz w:val="28"/>
                <w:szCs w:val="28"/>
              </w:rPr>
              <w:t xml:space="preserve"> </w:t>
            </w:r>
            <w:proofErr w:type="spellStart"/>
            <w:proofErr w:type="gramStart"/>
            <w:r w:rsidRPr="00157786">
              <w:rPr>
                <w:color w:val="404040" w:themeColor="text1" w:themeTint="BF"/>
                <w:sz w:val="28"/>
                <w:szCs w:val="28"/>
              </w:rPr>
              <w:t>р</w:t>
            </w:r>
            <w:proofErr w:type="gramEnd"/>
            <w:r w:rsidRPr="00157786">
              <w:rPr>
                <w:color w:val="404040" w:themeColor="text1" w:themeTint="BF"/>
                <w:sz w:val="28"/>
                <w:szCs w:val="28"/>
              </w:rPr>
              <w:t>івня</w:t>
            </w:r>
            <w:proofErr w:type="spellEnd"/>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 02</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Лист головного фінансового управління Рівненської обласної державної адміністрації від 30.06.2011 № 01-1-21/536/01 про заборгованість із заробітної плати перед працівниками закладів та установ бюджетної сфери.</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rPr>
              <w:t xml:space="preserve">Контроль за </w:t>
            </w:r>
            <w:proofErr w:type="spellStart"/>
            <w:r w:rsidRPr="00157786">
              <w:rPr>
                <w:color w:val="404040" w:themeColor="text1" w:themeTint="BF"/>
                <w:sz w:val="28"/>
                <w:szCs w:val="28"/>
              </w:rPr>
              <w:t>виконанням</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документів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органів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влади</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вищого</w:t>
            </w:r>
            <w:proofErr w:type="spellEnd"/>
            <w:r w:rsidRPr="00157786">
              <w:rPr>
                <w:color w:val="404040" w:themeColor="text1" w:themeTint="BF"/>
                <w:sz w:val="28"/>
                <w:szCs w:val="28"/>
              </w:rPr>
              <w:t xml:space="preserve"> </w:t>
            </w:r>
            <w:proofErr w:type="spellStart"/>
            <w:proofErr w:type="gramStart"/>
            <w:r w:rsidRPr="00157786">
              <w:rPr>
                <w:color w:val="404040" w:themeColor="text1" w:themeTint="BF"/>
                <w:sz w:val="28"/>
                <w:szCs w:val="28"/>
              </w:rPr>
              <w:t>р</w:t>
            </w:r>
            <w:proofErr w:type="gramEnd"/>
            <w:r w:rsidRPr="00157786">
              <w:rPr>
                <w:color w:val="404040" w:themeColor="text1" w:themeTint="BF"/>
                <w:sz w:val="28"/>
                <w:szCs w:val="28"/>
              </w:rPr>
              <w:t>івня</w:t>
            </w:r>
            <w:proofErr w:type="spellEnd"/>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Щоп’ятниці</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Лист департаменту фінансів Рівненської обласної державної від 03.02.2014 № 03-5-22/134 щодо здійснення видатків на оплату праці, грошове забезпечення та інших </w:t>
            </w:r>
            <w:r w:rsidRPr="00157786">
              <w:rPr>
                <w:color w:val="404040" w:themeColor="text1" w:themeTint="BF"/>
                <w:sz w:val="28"/>
                <w:szCs w:val="28"/>
                <w:lang w:val="uk-UA"/>
              </w:rPr>
              <w:lastRenderedPageBreak/>
              <w:t>соціальних виплат за захищеними статтями видатків загального фонду державного бюджету</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rPr>
              <w:lastRenderedPageBreak/>
              <w:t xml:space="preserve">Контроль за </w:t>
            </w:r>
            <w:proofErr w:type="spellStart"/>
            <w:r w:rsidRPr="00157786">
              <w:rPr>
                <w:color w:val="404040" w:themeColor="text1" w:themeTint="BF"/>
                <w:sz w:val="28"/>
                <w:szCs w:val="28"/>
              </w:rPr>
              <w:t>виконанням</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документів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органів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влади</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вищого</w:t>
            </w:r>
            <w:proofErr w:type="spellEnd"/>
            <w:r w:rsidRPr="00157786">
              <w:rPr>
                <w:color w:val="404040" w:themeColor="text1" w:themeTint="BF"/>
                <w:sz w:val="28"/>
                <w:szCs w:val="28"/>
              </w:rPr>
              <w:t xml:space="preserve"> </w:t>
            </w:r>
            <w:proofErr w:type="spellStart"/>
            <w:proofErr w:type="gramStart"/>
            <w:r w:rsidRPr="00157786">
              <w:rPr>
                <w:color w:val="404040" w:themeColor="text1" w:themeTint="BF"/>
                <w:sz w:val="28"/>
                <w:szCs w:val="28"/>
              </w:rPr>
              <w:t>р</w:t>
            </w:r>
            <w:proofErr w:type="gramEnd"/>
            <w:r w:rsidRPr="00157786">
              <w:rPr>
                <w:color w:val="404040" w:themeColor="text1" w:themeTint="BF"/>
                <w:sz w:val="28"/>
                <w:szCs w:val="28"/>
              </w:rPr>
              <w:t>івня</w:t>
            </w:r>
            <w:proofErr w:type="spellEnd"/>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04</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Лист головного фінансового управління Рівненської обласної державної адміністрації від 09.01.2013 № 02-1-21/05/05 щодо здійснення видатків на оплату праці, грошове забезпечення та інші соціальні виплати, що здійснюються з місцевих бюджетів</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rPr>
              <w:t xml:space="preserve">Контроль за </w:t>
            </w:r>
            <w:proofErr w:type="spellStart"/>
            <w:r w:rsidRPr="00157786">
              <w:rPr>
                <w:color w:val="404040" w:themeColor="text1" w:themeTint="BF"/>
                <w:sz w:val="28"/>
                <w:szCs w:val="28"/>
              </w:rPr>
              <w:t>виконанням</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документів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органів</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влади</w:t>
            </w:r>
            <w:proofErr w:type="spellEnd"/>
            <w:r w:rsidRPr="00157786">
              <w:rPr>
                <w:color w:val="404040" w:themeColor="text1" w:themeTint="BF"/>
                <w:sz w:val="28"/>
                <w:szCs w:val="28"/>
              </w:rPr>
              <w:t xml:space="preserve"> </w:t>
            </w:r>
            <w:proofErr w:type="spellStart"/>
            <w:r w:rsidRPr="00157786">
              <w:rPr>
                <w:color w:val="404040" w:themeColor="text1" w:themeTint="BF"/>
                <w:sz w:val="28"/>
                <w:szCs w:val="28"/>
              </w:rPr>
              <w:t>вищого</w:t>
            </w:r>
            <w:proofErr w:type="spellEnd"/>
            <w:r w:rsidRPr="00157786">
              <w:rPr>
                <w:color w:val="404040" w:themeColor="text1" w:themeTint="BF"/>
                <w:sz w:val="28"/>
                <w:szCs w:val="28"/>
              </w:rPr>
              <w:t xml:space="preserve"> </w:t>
            </w:r>
            <w:proofErr w:type="spellStart"/>
            <w:proofErr w:type="gramStart"/>
            <w:r w:rsidRPr="00157786">
              <w:rPr>
                <w:color w:val="404040" w:themeColor="text1" w:themeTint="BF"/>
                <w:sz w:val="28"/>
                <w:szCs w:val="28"/>
              </w:rPr>
              <w:t>р</w:t>
            </w:r>
            <w:proofErr w:type="gramEnd"/>
            <w:r w:rsidRPr="00157786">
              <w:rPr>
                <w:color w:val="404040" w:themeColor="text1" w:themeTint="BF"/>
                <w:sz w:val="28"/>
                <w:szCs w:val="28"/>
              </w:rPr>
              <w:t>івня</w:t>
            </w:r>
            <w:proofErr w:type="spellEnd"/>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Щопонеділка та щосереди</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Т. </w:t>
            </w:r>
            <w:proofErr w:type="spellStart"/>
            <w:r w:rsidRPr="00157786">
              <w:rPr>
                <w:color w:val="404040" w:themeColor="text1" w:themeTint="BF"/>
                <w:sz w:val="28"/>
                <w:szCs w:val="28"/>
                <w:lang w:val="uk-UA"/>
              </w:rPr>
              <w:t>Коханевич</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6F7B08" w:rsidP="006F7B08">
            <w:pPr>
              <w:jc w:val="center"/>
              <w:rPr>
                <w:color w:val="404040" w:themeColor="text1" w:themeTint="BF"/>
                <w:sz w:val="28"/>
                <w:szCs w:val="28"/>
                <w:lang w:val="uk-UA"/>
              </w:rPr>
            </w:pPr>
            <w:r w:rsidRPr="00157786">
              <w:rPr>
                <w:color w:val="404040" w:themeColor="text1" w:themeTint="BF"/>
                <w:sz w:val="28"/>
                <w:szCs w:val="28"/>
                <w:lang w:val="uk-UA"/>
              </w:rPr>
              <w:t>Розпорядження голови райдержадміністрації від 27.05.2015 №207 «Про внесення змін до розпорядження</w:t>
            </w:r>
            <w:r w:rsidR="003E10B9" w:rsidRPr="00157786">
              <w:rPr>
                <w:color w:val="404040" w:themeColor="text1" w:themeTint="BF"/>
                <w:sz w:val="28"/>
                <w:szCs w:val="28"/>
                <w:lang w:val="uk-UA"/>
              </w:rPr>
              <w:t xml:space="preserve"> голови райдержадміністрації від 29.04.2015 №155 «Про районну програму соціального захисту учасників антитерористичної операції»</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02</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 Дякова</w:t>
            </w:r>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Розпорядження голови райдержа</w:t>
            </w:r>
            <w:r w:rsidR="00371DA8" w:rsidRPr="00157786">
              <w:rPr>
                <w:color w:val="404040" w:themeColor="text1" w:themeTint="BF"/>
                <w:sz w:val="28"/>
                <w:szCs w:val="28"/>
                <w:lang w:val="uk-UA"/>
              </w:rPr>
              <w:t>дміністрації від 10.04.2015 №137</w:t>
            </w:r>
            <w:r w:rsidRPr="00157786">
              <w:rPr>
                <w:color w:val="404040" w:themeColor="text1" w:themeTint="BF"/>
                <w:sz w:val="28"/>
                <w:szCs w:val="28"/>
                <w:lang w:val="uk-UA"/>
              </w:rPr>
              <w:t xml:space="preserve"> «Про організацію роботи із забезпечення соціальної адаптації демобілізованих осіб»</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розпорядження голови райдержадміністрації</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09</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 Дякова</w:t>
            </w:r>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Постанова КМУ від 15.02.1999  №192 «Про затвердження Положення про організацію оповіщення і зв'язку у надзвичайних ситуаціях»</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CC2678"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І. </w:t>
            </w:r>
            <w:proofErr w:type="spellStart"/>
            <w:r w:rsidRPr="00157786">
              <w:rPr>
                <w:color w:val="404040" w:themeColor="text1" w:themeTint="BF"/>
                <w:sz w:val="28"/>
                <w:szCs w:val="28"/>
                <w:lang w:val="uk-UA"/>
              </w:rPr>
              <w:t>Овсійчук</w:t>
            </w:r>
            <w:proofErr w:type="spellEnd"/>
          </w:p>
          <w:p w:rsidR="003E10B9" w:rsidRPr="00157786" w:rsidRDefault="003E10B9" w:rsidP="00523016">
            <w:pPr>
              <w:jc w:val="center"/>
              <w:rPr>
                <w:color w:val="404040" w:themeColor="text1" w:themeTint="BF"/>
                <w:sz w:val="28"/>
                <w:szCs w:val="28"/>
                <w:lang w:val="uk-UA"/>
              </w:rPr>
            </w:pPr>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Розпорядження голови облдержадміністрації від 30.05.2014 №206 «Про проведення технічної інвентаризації захисних споруд цивільного захисту»</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CC2678"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І. </w:t>
            </w:r>
            <w:proofErr w:type="spellStart"/>
            <w:r w:rsidRPr="00157786">
              <w:rPr>
                <w:color w:val="404040" w:themeColor="text1" w:themeTint="BF"/>
                <w:sz w:val="28"/>
                <w:szCs w:val="28"/>
                <w:lang w:val="uk-UA"/>
              </w:rPr>
              <w:t>Овсійчук</w:t>
            </w:r>
            <w:proofErr w:type="spellEnd"/>
          </w:p>
          <w:p w:rsidR="003E10B9" w:rsidRPr="00157786" w:rsidRDefault="003E10B9" w:rsidP="00523016">
            <w:pPr>
              <w:jc w:val="center"/>
              <w:rPr>
                <w:color w:val="404040" w:themeColor="text1" w:themeTint="BF"/>
                <w:sz w:val="28"/>
                <w:szCs w:val="28"/>
                <w:lang w:val="uk-UA"/>
              </w:rPr>
            </w:pPr>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Постанова Кабінету Міністрів України</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від 26.10.2001 №1432 "Про затвердження Положення про порядок проведення евакуації населення у разі загрози або виникнення надзвичайних ситуацій техногенного та природного характеру"</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 xml:space="preserve">Контроль за виконанням документів </w:t>
            </w:r>
            <w:r w:rsidRPr="00157786">
              <w:rPr>
                <w:color w:val="404040" w:themeColor="text1" w:themeTint="BF"/>
                <w:sz w:val="28"/>
                <w:szCs w:val="28"/>
                <w:lang w:val="uk-UA"/>
              </w:rPr>
              <w:lastRenderedPageBreak/>
              <w:t>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До 3</w:t>
            </w:r>
            <w:r w:rsidR="00CC2678"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І. </w:t>
            </w:r>
            <w:proofErr w:type="spellStart"/>
            <w:r w:rsidRPr="00157786">
              <w:rPr>
                <w:color w:val="404040" w:themeColor="text1" w:themeTint="BF"/>
                <w:sz w:val="28"/>
                <w:szCs w:val="28"/>
                <w:lang w:val="uk-UA"/>
              </w:rPr>
              <w:t>Овсійчук</w:t>
            </w:r>
            <w:proofErr w:type="spellEnd"/>
          </w:p>
          <w:p w:rsidR="003E10B9" w:rsidRPr="00157786" w:rsidRDefault="003E10B9" w:rsidP="00523016">
            <w:pPr>
              <w:jc w:val="center"/>
              <w:rPr>
                <w:color w:val="404040" w:themeColor="text1" w:themeTint="BF"/>
                <w:sz w:val="28"/>
                <w:szCs w:val="28"/>
                <w:lang w:val="uk-UA"/>
              </w:rPr>
            </w:pPr>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Постанова КМУ від 2 червня 2010 року</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395 «Питання виготовлення і видачі посвідчень батьків та дитини з багатодітної сім’ї», розпорядження голови облдержадміністрації, розпорядження голови райдержадміністрації</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06120A"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В. </w:t>
            </w:r>
            <w:proofErr w:type="spellStart"/>
            <w:r w:rsidRPr="00157786">
              <w:rPr>
                <w:color w:val="404040" w:themeColor="text1" w:themeTint="BF"/>
                <w:sz w:val="28"/>
                <w:szCs w:val="28"/>
                <w:lang w:val="uk-UA"/>
              </w:rPr>
              <w:t>Михайлицький</w:t>
            </w:r>
            <w:proofErr w:type="spellEnd"/>
          </w:p>
        </w:tc>
      </w:tr>
      <w:tr w:rsidR="003E10B9" w:rsidRPr="00157786" w:rsidTr="00E21356">
        <w:trPr>
          <w:trHeight w:val="431"/>
        </w:trPr>
        <w:tc>
          <w:tcPr>
            <w:tcW w:w="426" w:type="dxa"/>
            <w:gridSpan w:val="2"/>
            <w:vAlign w:val="center"/>
          </w:tcPr>
          <w:p w:rsidR="003E10B9" w:rsidRPr="00157786" w:rsidRDefault="003E10B9" w:rsidP="00523016">
            <w:pPr>
              <w:jc w:val="center"/>
              <w:rPr>
                <w:color w:val="404040" w:themeColor="text1" w:themeTint="BF"/>
                <w:sz w:val="28"/>
                <w:szCs w:val="28"/>
                <w:lang w:val="uk-UA"/>
              </w:rPr>
            </w:pPr>
          </w:p>
        </w:tc>
        <w:tc>
          <w:tcPr>
            <w:tcW w:w="5671"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Закон України від 4 вересня 2008 року </w:t>
            </w: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375-VІ «Про оздоровлення та відпочинок дітей», розпорядження голови облдержадміністрації, розпорядження голови райдержадміністрації</w:t>
            </w:r>
          </w:p>
        </w:tc>
        <w:tc>
          <w:tcPr>
            <w:tcW w:w="5242"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Контроль за виконанням документів органів влади вищого рівня</w:t>
            </w:r>
          </w:p>
        </w:tc>
        <w:tc>
          <w:tcPr>
            <w:tcW w:w="1845" w:type="dxa"/>
            <w:gridSpan w:val="4"/>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06120A"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В. </w:t>
            </w:r>
            <w:proofErr w:type="spellStart"/>
            <w:r w:rsidRPr="00157786">
              <w:rPr>
                <w:color w:val="404040" w:themeColor="text1" w:themeTint="BF"/>
                <w:sz w:val="28"/>
                <w:szCs w:val="28"/>
                <w:lang w:val="uk-UA"/>
              </w:rPr>
              <w:t>Михайлицький</w:t>
            </w:r>
            <w:proofErr w:type="spellEnd"/>
          </w:p>
        </w:tc>
      </w:tr>
      <w:tr w:rsidR="003E10B9" w:rsidRPr="00157786" w:rsidTr="00523016">
        <w:trPr>
          <w:trHeight w:val="431"/>
        </w:trPr>
        <w:tc>
          <w:tcPr>
            <w:tcW w:w="15560" w:type="dxa"/>
            <w:gridSpan w:val="10"/>
            <w:vAlign w:val="center"/>
          </w:tcPr>
          <w:p w:rsidR="003E10B9" w:rsidRPr="00157786" w:rsidRDefault="003E10B9" w:rsidP="00523016">
            <w:pPr>
              <w:jc w:val="center"/>
              <w:rPr>
                <w:b/>
                <w:color w:val="404040" w:themeColor="text1" w:themeTint="BF"/>
                <w:sz w:val="28"/>
                <w:szCs w:val="28"/>
                <w:lang w:val="uk-UA"/>
              </w:rPr>
            </w:pPr>
            <w:r w:rsidRPr="00157786">
              <w:rPr>
                <w:b/>
                <w:color w:val="404040" w:themeColor="text1" w:themeTint="BF"/>
                <w:sz w:val="28"/>
                <w:szCs w:val="28"/>
                <w:lang w:val="uk-UA"/>
              </w:rPr>
              <w:t>Проведення перевірок, аналіз, надання практичної допомоги</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Закон України «Про місцеві державні адміністрації», розпорядження голови райдержадміністрації від 14.03.2012 № 100 «Про Інструкцію з діловодства в апараті </w:t>
            </w:r>
            <w:proofErr w:type="spellStart"/>
            <w:r w:rsidRPr="00157786">
              <w:rPr>
                <w:color w:val="404040" w:themeColor="text1" w:themeTint="BF"/>
                <w:sz w:val="28"/>
                <w:szCs w:val="28"/>
                <w:lang w:val="uk-UA"/>
              </w:rPr>
              <w:t>Сарненської</w:t>
            </w:r>
            <w:proofErr w:type="spellEnd"/>
            <w:r w:rsidRPr="00157786">
              <w:rPr>
                <w:color w:val="404040" w:themeColor="text1" w:themeTint="BF"/>
                <w:sz w:val="28"/>
                <w:szCs w:val="28"/>
                <w:lang w:val="uk-UA"/>
              </w:rPr>
              <w:t xml:space="preserve"> районної державної адміністрації»</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2607B9"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О. </w:t>
            </w:r>
            <w:proofErr w:type="spellStart"/>
            <w:r w:rsidRPr="00157786">
              <w:rPr>
                <w:color w:val="404040" w:themeColor="text1" w:themeTint="BF"/>
                <w:sz w:val="28"/>
                <w:szCs w:val="28"/>
                <w:lang w:val="uk-UA"/>
              </w:rPr>
              <w:t>Цицюра</w:t>
            </w:r>
            <w:proofErr w:type="spellEnd"/>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w:t>
            </w:r>
            <w:r w:rsidRPr="00157786">
              <w:rPr>
                <w:color w:val="404040" w:themeColor="text1" w:themeTint="BF"/>
                <w:sz w:val="28"/>
                <w:szCs w:val="28"/>
                <w:lang w:val="uk-UA"/>
              </w:rPr>
              <w:lastRenderedPageBreak/>
              <w:t>катастрофи.</w:t>
            </w:r>
          </w:p>
          <w:p w:rsidR="003E10B9" w:rsidRPr="00157786" w:rsidRDefault="003E10B9" w:rsidP="00523016">
            <w:pPr>
              <w:jc w:val="center"/>
              <w:rPr>
                <w:color w:val="404040" w:themeColor="text1" w:themeTint="BF"/>
                <w:sz w:val="28"/>
                <w:szCs w:val="28"/>
                <w:lang w:val="uk-UA"/>
              </w:rPr>
            </w:pP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 xml:space="preserve">Закон України «Про статус і соціальний захист громадян, які постраждали внаслідок Чорнобильської катастрофи» від 28.02.1991 №796-XII. Постанова Кабінету Міністрів України від 20.09.2005 №936 «Про затвердження порядку використання коштів </w:t>
            </w:r>
            <w:r w:rsidRPr="00157786">
              <w:rPr>
                <w:color w:val="404040" w:themeColor="text1" w:themeTint="BF"/>
                <w:sz w:val="28"/>
                <w:szCs w:val="28"/>
                <w:lang w:val="uk-UA"/>
              </w:rPr>
              <w:lastRenderedPageBreak/>
              <w:t>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До 3</w:t>
            </w:r>
            <w:r w:rsidR="002607B9"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w:t>
            </w:r>
            <w:proofErr w:type="spellStart"/>
            <w:r w:rsidRPr="00157786">
              <w:rPr>
                <w:color w:val="404040" w:themeColor="text1" w:themeTint="BF"/>
                <w:sz w:val="28"/>
                <w:szCs w:val="28"/>
                <w:lang w:val="uk-UA"/>
              </w:rPr>
              <w:t>Дриганець</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Закон України «Про статус ветеранів війни, гарантії їх соціального захисту» від 22.10.1993 № 3551-XII. Закон України «Про ветеранів військової служби та органів внутрішніх справ та їх соціальний захист» від 24.03.1998 №203/98-ВР.</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2607B9"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w:t>
            </w:r>
            <w:proofErr w:type="spellStart"/>
            <w:r w:rsidRPr="00157786">
              <w:rPr>
                <w:color w:val="404040" w:themeColor="text1" w:themeTint="BF"/>
                <w:sz w:val="28"/>
                <w:szCs w:val="28"/>
                <w:lang w:val="uk-UA"/>
              </w:rPr>
              <w:t>Дриганець</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3E10B9" w:rsidRPr="00157786" w:rsidRDefault="003E10B9" w:rsidP="00523016">
            <w:pPr>
              <w:rPr>
                <w:color w:val="404040" w:themeColor="text1" w:themeTint="BF"/>
                <w:sz w:val="28"/>
                <w:szCs w:val="28"/>
                <w:lang w:val="uk-UA"/>
              </w:rPr>
            </w:pPr>
          </w:p>
          <w:p w:rsidR="003E10B9" w:rsidRPr="00157786" w:rsidRDefault="003E10B9" w:rsidP="00523016">
            <w:pPr>
              <w:rPr>
                <w:color w:val="404040" w:themeColor="text1" w:themeTint="BF"/>
                <w:sz w:val="28"/>
                <w:szCs w:val="28"/>
                <w:lang w:val="uk-UA"/>
              </w:rPr>
            </w:pP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280028"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w:t>
            </w:r>
            <w:proofErr w:type="spellStart"/>
            <w:r w:rsidRPr="00157786">
              <w:rPr>
                <w:color w:val="404040" w:themeColor="text1" w:themeTint="BF"/>
                <w:sz w:val="28"/>
                <w:szCs w:val="28"/>
                <w:lang w:val="uk-UA"/>
              </w:rPr>
              <w:t>Дриганець</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Перевірка працездатності </w:t>
            </w:r>
            <w:proofErr w:type="spellStart"/>
            <w:r w:rsidRPr="00157786">
              <w:rPr>
                <w:color w:val="404040" w:themeColor="text1" w:themeTint="BF"/>
                <w:sz w:val="28"/>
                <w:szCs w:val="28"/>
                <w:lang w:val="uk-UA"/>
              </w:rPr>
              <w:t>внутрішньо-районної</w:t>
            </w:r>
            <w:proofErr w:type="spellEnd"/>
            <w:r w:rsidRPr="00157786">
              <w:rPr>
                <w:color w:val="404040" w:themeColor="text1" w:themeTint="BF"/>
                <w:sz w:val="28"/>
                <w:szCs w:val="28"/>
                <w:lang w:val="uk-UA"/>
              </w:rPr>
              <w:t xml:space="preserve"> системи оповіщення з включенням стійки циркулярного виклику.</w:t>
            </w:r>
          </w:p>
        </w:tc>
        <w:tc>
          <w:tcPr>
            <w:tcW w:w="5528" w:type="dxa"/>
            <w:gridSpan w:val="3"/>
            <w:vAlign w:val="center"/>
          </w:tcPr>
          <w:p w:rsidR="003E10B9" w:rsidRPr="00157786" w:rsidRDefault="003E10B9" w:rsidP="00523016">
            <w:pPr>
              <w:pStyle w:val="a3"/>
              <w:tabs>
                <w:tab w:val="left" w:pos="708"/>
              </w:tabs>
              <w:jc w:val="center"/>
              <w:rPr>
                <w:rFonts w:ascii="Times New Roman" w:hAnsi="Times New Roman" w:cs="Times New Roman"/>
                <w:color w:val="404040" w:themeColor="text1" w:themeTint="BF"/>
                <w:sz w:val="28"/>
                <w:szCs w:val="28"/>
              </w:rPr>
            </w:pPr>
            <w:r w:rsidRPr="00157786">
              <w:rPr>
                <w:rFonts w:ascii="Times New Roman" w:hAnsi="Times New Roman" w:cs="Times New Roman"/>
                <w:color w:val="404040" w:themeColor="text1" w:themeTint="BF"/>
                <w:sz w:val="28"/>
                <w:szCs w:val="28"/>
              </w:rPr>
              <w:t>Закон України «Про захист населення і територій від надзвичайних ситуацій техногенного і природного характеру» від 08.06.2000 №1809-ІІІ</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0</w:t>
            </w:r>
            <w:r w:rsidR="002607B9" w:rsidRPr="00157786">
              <w:rPr>
                <w:color w:val="404040" w:themeColor="text1" w:themeTint="BF"/>
                <w:sz w:val="28"/>
                <w:szCs w:val="28"/>
                <w:lang w:val="uk-UA"/>
              </w:rPr>
              <w:t>6</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І. </w:t>
            </w:r>
            <w:proofErr w:type="spellStart"/>
            <w:r w:rsidRPr="00157786">
              <w:rPr>
                <w:color w:val="404040" w:themeColor="text1" w:themeTint="BF"/>
                <w:sz w:val="28"/>
                <w:szCs w:val="28"/>
                <w:lang w:val="uk-UA"/>
              </w:rPr>
              <w:t>Овсійчук</w:t>
            </w:r>
            <w:proofErr w:type="spellEnd"/>
          </w:p>
        </w:tc>
      </w:tr>
      <w:tr w:rsidR="003E10B9" w:rsidRPr="00157786" w:rsidTr="00E21356">
        <w:trPr>
          <w:trHeight w:val="1269"/>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157786">
              <w:rPr>
                <w:color w:val="404040" w:themeColor="text1" w:themeTint="BF"/>
                <w:sz w:val="28"/>
                <w:szCs w:val="28"/>
                <w:lang w:val="uk-UA"/>
              </w:rPr>
              <w:t>електросирен</w:t>
            </w:r>
            <w:proofErr w:type="spellEnd"/>
            <w:r w:rsidRPr="00157786">
              <w:rPr>
                <w:color w:val="404040" w:themeColor="text1" w:themeTint="BF"/>
                <w:sz w:val="28"/>
                <w:szCs w:val="28"/>
                <w:lang w:val="uk-UA"/>
              </w:rPr>
              <w:t xml:space="preserve"> району</w:t>
            </w:r>
          </w:p>
        </w:tc>
        <w:tc>
          <w:tcPr>
            <w:tcW w:w="5528" w:type="dxa"/>
            <w:gridSpan w:val="3"/>
            <w:vAlign w:val="center"/>
          </w:tcPr>
          <w:p w:rsidR="003E10B9" w:rsidRPr="00157786" w:rsidRDefault="003E10B9" w:rsidP="00523016">
            <w:pPr>
              <w:pStyle w:val="a3"/>
              <w:tabs>
                <w:tab w:val="left" w:pos="708"/>
              </w:tabs>
              <w:jc w:val="center"/>
              <w:rPr>
                <w:rFonts w:ascii="Times New Roman" w:hAnsi="Times New Roman" w:cs="Times New Roman"/>
                <w:color w:val="404040" w:themeColor="text1" w:themeTint="BF"/>
                <w:sz w:val="28"/>
                <w:szCs w:val="28"/>
              </w:rPr>
            </w:pPr>
            <w:r w:rsidRPr="00157786">
              <w:rPr>
                <w:rFonts w:ascii="Times New Roman" w:hAnsi="Times New Roman" w:cs="Times New Roman"/>
                <w:color w:val="404040" w:themeColor="text1" w:themeTint="BF"/>
                <w:sz w:val="28"/>
                <w:szCs w:val="28"/>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2</w:t>
            </w:r>
            <w:bookmarkStart w:id="0" w:name="_GoBack"/>
            <w:bookmarkEnd w:id="0"/>
            <w:r w:rsidR="002607B9" w:rsidRPr="00157786">
              <w:rPr>
                <w:color w:val="404040" w:themeColor="text1" w:themeTint="BF"/>
                <w:sz w:val="28"/>
                <w:szCs w:val="28"/>
                <w:lang w:val="uk-UA"/>
              </w:rPr>
              <w:t>7</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І. </w:t>
            </w:r>
            <w:proofErr w:type="spellStart"/>
            <w:r w:rsidRPr="00157786">
              <w:rPr>
                <w:color w:val="404040" w:themeColor="text1" w:themeTint="BF"/>
                <w:sz w:val="28"/>
                <w:szCs w:val="28"/>
                <w:lang w:val="uk-UA"/>
              </w:rPr>
              <w:t>Овсійчук</w:t>
            </w:r>
            <w:proofErr w:type="spellEnd"/>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tc>
      </w:tr>
      <w:tr w:rsidR="003E10B9" w:rsidRPr="00157786" w:rsidTr="00E21356">
        <w:trPr>
          <w:trHeight w:val="1269"/>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Здійснення контролю за дотриманням правил торгівлі закладами торгівлі району</w:t>
            </w:r>
          </w:p>
          <w:p w:rsidR="003E10B9" w:rsidRPr="00157786" w:rsidRDefault="003E10B9" w:rsidP="00523016">
            <w:pPr>
              <w:snapToGrid w:val="0"/>
              <w:jc w:val="center"/>
              <w:rPr>
                <w:color w:val="404040" w:themeColor="text1" w:themeTint="BF"/>
                <w:sz w:val="28"/>
                <w:szCs w:val="28"/>
                <w:shd w:val="clear" w:color="auto" w:fill="FFFFFF"/>
                <w:lang w:val="uk-UA"/>
              </w:rPr>
            </w:pPr>
          </w:p>
        </w:tc>
        <w:tc>
          <w:tcPr>
            <w:tcW w:w="5528" w:type="dxa"/>
            <w:gridSpan w:val="3"/>
            <w:vAlign w:val="center"/>
          </w:tcPr>
          <w:p w:rsidR="003E10B9" w:rsidRPr="00157786" w:rsidRDefault="003E10B9" w:rsidP="00523016">
            <w:pPr>
              <w:snapToGrid w:val="0"/>
              <w:jc w:val="center"/>
              <w:rPr>
                <w:color w:val="404040" w:themeColor="text1" w:themeTint="BF"/>
                <w:sz w:val="28"/>
                <w:szCs w:val="28"/>
                <w:shd w:val="clear" w:color="auto" w:fill="FFFFFF"/>
                <w:lang w:val="uk-UA"/>
              </w:rPr>
            </w:pPr>
            <w:r w:rsidRPr="00157786">
              <w:rPr>
                <w:color w:val="404040" w:themeColor="text1" w:themeTint="BF"/>
                <w:sz w:val="28"/>
                <w:szCs w:val="28"/>
                <w:shd w:val="clear" w:color="auto" w:fill="FFFFFF"/>
                <w:lang w:val="uk-UA"/>
              </w:rPr>
              <w:t xml:space="preserve">План роботи </w:t>
            </w:r>
            <w:r w:rsidRPr="00157786">
              <w:rPr>
                <w:color w:val="404040" w:themeColor="text1" w:themeTint="BF"/>
                <w:sz w:val="28"/>
                <w:szCs w:val="28"/>
                <w:lang w:val="uk-UA"/>
              </w:rPr>
              <w:t>відділу економічного розвитку і торгівлі райдержадміністрації на 2015 рік</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2607B9"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А. </w:t>
            </w:r>
            <w:proofErr w:type="spellStart"/>
            <w:r w:rsidRPr="00157786">
              <w:rPr>
                <w:color w:val="404040" w:themeColor="text1" w:themeTint="BF"/>
                <w:sz w:val="28"/>
                <w:szCs w:val="28"/>
                <w:lang w:val="uk-UA"/>
              </w:rPr>
              <w:t>Маковецька</w:t>
            </w:r>
            <w:proofErr w:type="spellEnd"/>
          </w:p>
        </w:tc>
      </w:tr>
      <w:tr w:rsidR="003E10B9" w:rsidRPr="00157786" w:rsidTr="00E21356">
        <w:trPr>
          <w:trHeight w:val="1269"/>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Проведення </w:t>
            </w:r>
            <w:proofErr w:type="spellStart"/>
            <w:r w:rsidRPr="00157786">
              <w:rPr>
                <w:color w:val="404040" w:themeColor="text1" w:themeTint="BF"/>
                <w:sz w:val="28"/>
                <w:szCs w:val="28"/>
              </w:rPr>
              <w:t>моніторинг</w:t>
            </w:r>
            <w:proofErr w:type="spellEnd"/>
            <w:r w:rsidRPr="00157786">
              <w:rPr>
                <w:color w:val="404040" w:themeColor="text1" w:themeTint="BF"/>
                <w:sz w:val="28"/>
                <w:szCs w:val="28"/>
                <w:lang w:val="uk-UA"/>
              </w:rPr>
              <w:t>у</w:t>
            </w:r>
            <w:r w:rsidRPr="00157786">
              <w:rPr>
                <w:color w:val="404040" w:themeColor="text1" w:themeTint="BF"/>
                <w:sz w:val="28"/>
                <w:szCs w:val="28"/>
              </w:rPr>
              <w:t xml:space="preserve"> </w:t>
            </w:r>
            <w:r w:rsidR="002607B9" w:rsidRPr="00157786">
              <w:rPr>
                <w:color w:val="404040" w:themeColor="text1" w:themeTint="BF"/>
                <w:sz w:val="28"/>
                <w:szCs w:val="28"/>
                <w:lang w:val="uk-UA"/>
              </w:rPr>
              <w:t>підприємств торгівельних закладів району, що займаються реалізацією друкованої продукції</w:t>
            </w:r>
          </w:p>
        </w:tc>
        <w:tc>
          <w:tcPr>
            <w:tcW w:w="5528" w:type="dxa"/>
            <w:gridSpan w:val="3"/>
            <w:vAlign w:val="center"/>
          </w:tcPr>
          <w:p w:rsidR="003E10B9" w:rsidRPr="00157786" w:rsidRDefault="003E10B9" w:rsidP="00523016">
            <w:pPr>
              <w:snapToGrid w:val="0"/>
              <w:jc w:val="center"/>
              <w:rPr>
                <w:color w:val="404040" w:themeColor="text1" w:themeTint="BF"/>
                <w:sz w:val="28"/>
                <w:szCs w:val="28"/>
                <w:shd w:val="clear" w:color="auto" w:fill="FFFFFF"/>
                <w:lang w:val="uk-UA"/>
              </w:rPr>
            </w:pPr>
            <w:r w:rsidRPr="00157786">
              <w:rPr>
                <w:color w:val="404040" w:themeColor="text1" w:themeTint="BF"/>
                <w:sz w:val="28"/>
                <w:szCs w:val="28"/>
                <w:shd w:val="clear" w:color="auto" w:fill="FFFFFF"/>
                <w:lang w:val="uk-UA"/>
              </w:rPr>
              <w:t xml:space="preserve">План роботи </w:t>
            </w:r>
            <w:r w:rsidRPr="00157786">
              <w:rPr>
                <w:color w:val="404040" w:themeColor="text1" w:themeTint="BF"/>
                <w:sz w:val="28"/>
                <w:szCs w:val="28"/>
                <w:lang w:val="uk-UA"/>
              </w:rPr>
              <w:t>відділу економічного розвитку і торгівлі райдержадміністрації на 2015 рік</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До </w:t>
            </w:r>
            <w:r w:rsidR="002607B9" w:rsidRPr="00157786">
              <w:rPr>
                <w:color w:val="404040" w:themeColor="text1" w:themeTint="BF"/>
                <w:sz w:val="28"/>
                <w:szCs w:val="28"/>
                <w:lang w:val="uk-UA"/>
              </w:rPr>
              <w:t>25</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А. </w:t>
            </w:r>
            <w:proofErr w:type="spellStart"/>
            <w:r w:rsidRPr="00157786">
              <w:rPr>
                <w:color w:val="404040" w:themeColor="text1" w:themeTint="BF"/>
                <w:sz w:val="28"/>
                <w:szCs w:val="28"/>
                <w:lang w:val="uk-UA"/>
              </w:rPr>
              <w:t>Маковецька</w:t>
            </w:r>
            <w:proofErr w:type="spellEnd"/>
          </w:p>
        </w:tc>
      </w:tr>
      <w:tr w:rsidR="003E10B9" w:rsidRPr="00157786" w:rsidTr="00E21356">
        <w:trPr>
          <w:trHeight w:val="1269"/>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highlight w:val="yellow"/>
                <w:lang w:val="uk-UA"/>
              </w:rPr>
            </w:pPr>
            <w:r w:rsidRPr="00157786">
              <w:rPr>
                <w:color w:val="404040" w:themeColor="text1" w:themeTint="BF"/>
                <w:sz w:val="28"/>
                <w:szCs w:val="28"/>
                <w:lang w:val="uk-UA"/>
              </w:rPr>
              <w:t>Контроль за станом випуску продукції в натуральному виразі за основними видами економічної діяльності на промислових підприємствах району.</w:t>
            </w:r>
          </w:p>
        </w:tc>
        <w:tc>
          <w:tcPr>
            <w:tcW w:w="5528" w:type="dxa"/>
            <w:gridSpan w:val="3"/>
            <w:vAlign w:val="center"/>
          </w:tcPr>
          <w:p w:rsidR="003E10B9" w:rsidRPr="00157786" w:rsidRDefault="003E10B9" w:rsidP="00523016">
            <w:pPr>
              <w:snapToGrid w:val="0"/>
              <w:jc w:val="center"/>
              <w:rPr>
                <w:color w:val="404040" w:themeColor="text1" w:themeTint="BF"/>
                <w:sz w:val="28"/>
                <w:szCs w:val="28"/>
                <w:shd w:val="clear" w:color="auto" w:fill="FFFFFF"/>
                <w:lang w:val="uk-UA"/>
              </w:rPr>
            </w:pPr>
            <w:r w:rsidRPr="00157786">
              <w:rPr>
                <w:color w:val="404040" w:themeColor="text1" w:themeTint="BF"/>
                <w:sz w:val="28"/>
                <w:szCs w:val="28"/>
                <w:shd w:val="clear" w:color="auto" w:fill="FFFFFF"/>
                <w:lang w:val="uk-UA"/>
              </w:rPr>
              <w:t>Лист голови облдержадміністрації від 16.01.2013 №399/0/01-26/13 про обсяги випуску промислової продукції</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BF38E5"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w:t>
            </w:r>
            <w:proofErr w:type="spellStart"/>
            <w:r w:rsidRPr="00157786">
              <w:rPr>
                <w:color w:val="404040" w:themeColor="text1" w:themeTint="BF"/>
                <w:sz w:val="28"/>
                <w:szCs w:val="28"/>
                <w:lang w:val="uk-UA"/>
              </w:rPr>
              <w:t>Меснікович</w:t>
            </w:r>
            <w:proofErr w:type="spellEnd"/>
          </w:p>
        </w:tc>
      </w:tr>
      <w:tr w:rsidR="003E10B9" w:rsidRPr="00157786" w:rsidTr="00E21356">
        <w:trPr>
          <w:trHeight w:val="84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законодавству України за липень 2015 року.</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Постанова Кабінету Міністрів України від 09.03.1999 №339 «Про затвердження Порядку контролю за здійсненням органами місцевого самоврядування делегованих  повноважень органів виконавчої влади»</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 2</w:t>
            </w:r>
            <w:r w:rsidR="00B515B7" w:rsidRPr="00157786">
              <w:rPr>
                <w:color w:val="404040" w:themeColor="text1" w:themeTint="BF"/>
                <w:sz w:val="28"/>
                <w:szCs w:val="28"/>
                <w:lang w:val="uk-UA"/>
              </w:rPr>
              <w:t>1</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М. </w:t>
            </w:r>
            <w:proofErr w:type="spellStart"/>
            <w:r w:rsidRPr="00157786">
              <w:rPr>
                <w:color w:val="404040" w:themeColor="text1" w:themeTint="BF"/>
                <w:sz w:val="28"/>
                <w:szCs w:val="28"/>
                <w:lang w:val="uk-UA"/>
              </w:rPr>
              <w:t>Ковтунович</w:t>
            </w:r>
            <w:proofErr w:type="spellEnd"/>
          </w:p>
        </w:tc>
      </w:tr>
      <w:tr w:rsidR="003E10B9" w:rsidRPr="00157786" w:rsidTr="00E21356">
        <w:trPr>
          <w:trHeight w:val="84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Перевірка стану зд</w:t>
            </w:r>
            <w:r w:rsidR="00280028" w:rsidRPr="00157786">
              <w:rPr>
                <w:color w:val="404040" w:themeColor="text1" w:themeTint="BF"/>
                <w:sz w:val="28"/>
                <w:szCs w:val="28"/>
                <w:lang w:val="uk-UA"/>
              </w:rPr>
              <w:t xml:space="preserve">ійснення виконкомом </w:t>
            </w:r>
            <w:proofErr w:type="spellStart"/>
            <w:r w:rsidR="00280028" w:rsidRPr="00157786">
              <w:rPr>
                <w:color w:val="404040" w:themeColor="text1" w:themeTint="BF"/>
                <w:sz w:val="28"/>
                <w:szCs w:val="28"/>
                <w:lang w:val="uk-UA"/>
              </w:rPr>
              <w:t>Клесівської</w:t>
            </w:r>
            <w:proofErr w:type="spellEnd"/>
            <w:r w:rsidR="00280028" w:rsidRPr="00157786">
              <w:rPr>
                <w:color w:val="404040" w:themeColor="text1" w:themeTint="BF"/>
                <w:sz w:val="28"/>
                <w:szCs w:val="28"/>
                <w:lang w:val="uk-UA"/>
              </w:rPr>
              <w:t xml:space="preserve"> селищної </w:t>
            </w:r>
            <w:r w:rsidRPr="00157786">
              <w:rPr>
                <w:color w:val="404040" w:themeColor="text1" w:themeTint="BF"/>
                <w:sz w:val="28"/>
                <w:szCs w:val="28"/>
                <w:lang w:val="uk-UA"/>
              </w:rPr>
              <w:t>ради делегованих повноважень, визначених Законом України «Про місцеве самоврядування в Україні»</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Закон України «Про місцеве самоврядування в Україні»</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18</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А. Ностер</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Перевірка стану здійснення виконкомами сільських, селищних рад  делегованих повноважень, визначених Законом України «Про місцеве самоврядування в Україні»</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Закон України «Про місцеве самоврядування в Україні»</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CB024C"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А. Ностер</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Моніторинг забезпечення органами місцевого самоврядування доступності громадськості до генеральних планів населених пунктів</w:t>
            </w:r>
          </w:p>
        </w:tc>
        <w:tc>
          <w:tcPr>
            <w:tcW w:w="5528"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Закон України «Про регулювання містобудівної діяльності   </w:t>
            </w:r>
          </w:p>
        </w:tc>
        <w:tc>
          <w:tcPr>
            <w:tcW w:w="1418"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400F4C" w:rsidRPr="00157786">
              <w:rPr>
                <w:color w:val="404040" w:themeColor="text1" w:themeTint="BF"/>
                <w:sz w:val="28"/>
                <w:szCs w:val="28"/>
                <w:lang w:val="uk-UA"/>
              </w:rPr>
              <w:t>0</w:t>
            </w:r>
          </w:p>
        </w:tc>
        <w:tc>
          <w:tcPr>
            <w:tcW w:w="2517"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Ф. Пінчук</w:t>
            </w:r>
          </w:p>
        </w:tc>
      </w:tr>
      <w:tr w:rsidR="003E10B9" w:rsidRPr="00157786" w:rsidTr="00523016">
        <w:trPr>
          <w:trHeight w:val="431"/>
        </w:trPr>
        <w:tc>
          <w:tcPr>
            <w:tcW w:w="15560" w:type="dxa"/>
            <w:gridSpan w:val="10"/>
            <w:vAlign w:val="center"/>
          </w:tcPr>
          <w:p w:rsidR="003E10B9" w:rsidRPr="00157786" w:rsidRDefault="003E10B9" w:rsidP="00523016">
            <w:pPr>
              <w:jc w:val="center"/>
              <w:rPr>
                <w:color w:val="404040" w:themeColor="text1" w:themeTint="BF"/>
                <w:sz w:val="28"/>
                <w:szCs w:val="28"/>
                <w:lang w:val="uk-UA"/>
              </w:rPr>
            </w:pPr>
            <w:r w:rsidRPr="00157786">
              <w:rPr>
                <w:b/>
                <w:color w:val="404040" w:themeColor="text1" w:themeTint="BF"/>
                <w:sz w:val="28"/>
                <w:szCs w:val="28"/>
                <w:lang w:val="uk-UA"/>
              </w:rPr>
              <w:lastRenderedPageBreak/>
              <w:t>Наради, семінари, навчання з найважливіших питань розвитку району</w:t>
            </w:r>
          </w:p>
        </w:tc>
      </w:tr>
      <w:tr w:rsidR="003E10B9" w:rsidRPr="00157786" w:rsidTr="00E21356">
        <w:trPr>
          <w:trHeight w:val="1822"/>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386" w:type="dxa"/>
            <w:gridSpan w:val="2"/>
            <w:vAlign w:val="center"/>
          </w:tcPr>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 метою координації роботи.</w:t>
            </w:r>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tc>
        <w:tc>
          <w:tcPr>
            <w:tcW w:w="1701" w:type="dxa"/>
            <w:gridSpan w:val="3"/>
            <w:vAlign w:val="center"/>
          </w:tcPr>
          <w:p w:rsidR="003E10B9" w:rsidRPr="00157786" w:rsidRDefault="0032309B" w:rsidP="00523016">
            <w:pPr>
              <w:jc w:val="center"/>
              <w:rPr>
                <w:color w:val="404040" w:themeColor="text1" w:themeTint="BF"/>
                <w:sz w:val="28"/>
                <w:szCs w:val="28"/>
                <w:lang w:val="uk-UA"/>
              </w:rPr>
            </w:pPr>
            <w:r w:rsidRPr="00157786">
              <w:rPr>
                <w:color w:val="404040" w:themeColor="text1" w:themeTint="BF"/>
                <w:sz w:val="28"/>
                <w:szCs w:val="28"/>
                <w:lang w:val="uk-UA"/>
              </w:rPr>
              <w:t>07, 14, 21, 28</w:t>
            </w:r>
          </w:p>
          <w:p w:rsidR="003E10B9" w:rsidRPr="00157786" w:rsidRDefault="003E10B9" w:rsidP="00523016">
            <w:pPr>
              <w:jc w:val="center"/>
              <w:rPr>
                <w:color w:val="404040" w:themeColor="text1" w:themeTint="BF"/>
                <w:sz w:val="28"/>
                <w:szCs w:val="28"/>
                <w:lang w:val="uk-UA"/>
              </w:rPr>
            </w:pPr>
          </w:p>
        </w:tc>
        <w:tc>
          <w:tcPr>
            <w:tcW w:w="2376" w:type="dxa"/>
            <w:vAlign w:val="center"/>
          </w:tcPr>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В.Стельмах</w:t>
            </w:r>
          </w:p>
          <w:p w:rsidR="003E10B9" w:rsidRPr="00157786" w:rsidRDefault="003E10B9" w:rsidP="00523016">
            <w:pPr>
              <w:jc w:val="center"/>
              <w:rPr>
                <w:color w:val="404040" w:themeColor="text1" w:themeTint="BF"/>
                <w:sz w:val="28"/>
                <w:szCs w:val="28"/>
                <w:lang w:val="uk-UA"/>
              </w:rPr>
            </w:pPr>
          </w:p>
          <w:p w:rsidR="003E10B9" w:rsidRPr="00157786" w:rsidRDefault="003E10B9" w:rsidP="00523016">
            <w:pPr>
              <w:jc w:val="center"/>
              <w:rPr>
                <w:color w:val="404040" w:themeColor="text1" w:themeTint="BF"/>
                <w:sz w:val="28"/>
                <w:szCs w:val="28"/>
                <w:lang w:val="uk-UA"/>
              </w:rPr>
            </w:pPr>
          </w:p>
        </w:tc>
      </w:tr>
      <w:tr w:rsidR="003E10B9" w:rsidRPr="00157786" w:rsidTr="00E21356">
        <w:trPr>
          <w:trHeight w:val="1310"/>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Семінар-навчання із спеціалістами по соціальній роботі із сім’ями, дітьми, молоддю та спорту рад району.</w:t>
            </w:r>
          </w:p>
        </w:tc>
        <w:tc>
          <w:tcPr>
            <w:tcW w:w="5386" w:type="dxa"/>
            <w:gridSpan w:val="2"/>
            <w:vAlign w:val="center"/>
          </w:tcPr>
          <w:p w:rsidR="003E10B9" w:rsidRPr="00157786" w:rsidRDefault="003E10B9" w:rsidP="00523016">
            <w:pPr>
              <w:spacing w:line="300" w:lineRule="exact"/>
              <w:jc w:val="center"/>
              <w:rPr>
                <w:color w:val="404040" w:themeColor="text1" w:themeTint="BF"/>
                <w:sz w:val="28"/>
                <w:szCs w:val="28"/>
                <w:lang w:val="uk-UA"/>
              </w:rPr>
            </w:pPr>
            <w:r w:rsidRPr="00157786">
              <w:rPr>
                <w:color w:val="404040" w:themeColor="text1" w:themeTint="BF"/>
                <w:sz w:val="28"/>
                <w:szCs w:val="28"/>
                <w:lang w:val="uk-UA"/>
              </w:rPr>
              <w:t>На виконання Концепції проекту Загальнодержавної цільової соціальної програми «Молодь України» на 2009-2015 роки</w:t>
            </w:r>
          </w:p>
        </w:tc>
        <w:tc>
          <w:tcPr>
            <w:tcW w:w="1701"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A1101C"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В. </w:t>
            </w:r>
            <w:proofErr w:type="spellStart"/>
            <w:r w:rsidRPr="00157786">
              <w:rPr>
                <w:color w:val="404040" w:themeColor="text1" w:themeTint="BF"/>
                <w:sz w:val="28"/>
                <w:szCs w:val="28"/>
                <w:lang w:val="uk-UA"/>
              </w:rPr>
              <w:t>Михайлицький</w:t>
            </w:r>
            <w:proofErr w:type="spellEnd"/>
          </w:p>
        </w:tc>
      </w:tr>
      <w:tr w:rsidR="003E10B9" w:rsidRPr="00157786" w:rsidTr="00E21356">
        <w:trPr>
          <w:trHeight w:val="686"/>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Засідання виконавчих комітетів місцевих рад</w:t>
            </w:r>
          </w:p>
        </w:tc>
        <w:tc>
          <w:tcPr>
            <w:tcW w:w="5386"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Закон України «Про місцеве самоврядування в Україні»</w:t>
            </w:r>
          </w:p>
        </w:tc>
        <w:tc>
          <w:tcPr>
            <w:tcW w:w="1701"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1</w:t>
            </w:r>
            <w:r w:rsidR="00A724D2" w:rsidRPr="00157786">
              <w:rPr>
                <w:color w:val="404040" w:themeColor="text1" w:themeTint="BF"/>
                <w:sz w:val="28"/>
                <w:szCs w:val="28"/>
                <w:lang w:val="uk-UA"/>
              </w:rPr>
              <w:t>6</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В.Стельмах</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tc>
        <w:tc>
          <w:tcPr>
            <w:tcW w:w="5386"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Положення про відділ культури і туризму райдержадміністрації, затверджене розпорядженням голови райдержадміністрації від 24.12.2012 №503</w:t>
            </w:r>
          </w:p>
        </w:tc>
        <w:tc>
          <w:tcPr>
            <w:tcW w:w="1701"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Щовівторка</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Н.Чорна</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Нарада із працівниками закладів культури Сарненського району</w:t>
            </w:r>
          </w:p>
        </w:tc>
        <w:tc>
          <w:tcPr>
            <w:tcW w:w="5386"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Положення про відділ культури і туризму райдержадміністрації, затверджене розпорядженням голови райдержадміністрації від 24.12.2012 №503</w:t>
            </w:r>
          </w:p>
        </w:tc>
        <w:tc>
          <w:tcPr>
            <w:tcW w:w="1701"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1</w:t>
            </w:r>
            <w:r w:rsidR="00AA7CAF"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 Чорна</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Нарада з керівниками територіальних громад району</w:t>
            </w:r>
          </w:p>
        </w:tc>
        <w:tc>
          <w:tcPr>
            <w:tcW w:w="5386"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01"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 До 3</w:t>
            </w:r>
            <w:r w:rsidR="00E21356"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А.Ностер</w:t>
            </w:r>
          </w:p>
          <w:p w:rsidR="003E10B9" w:rsidRPr="00157786" w:rsidRDefault="003E10B9" w:rsidP="00523016">
            <w:pPr>
              <w:jc w:val="center"/>
              <w:rPr>
                <w:color w:val="404040" w:themeColor="text1" w:themeTint="BF"/>
                <w:sz w:val="28"/>
                <w:szCs w:val="28"/>
                <w:lang w:val="uk-UA"/>
              </w:rPr>
            </w:pP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Нарада з керівниками структурних підрозділів управління праці та соціального захисту населення</w:t>
            </w:r>
          </w:p>
        </w:tc>
        <w:tc>
          <w:tcPr>
            <w:tcW w:w="5386"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Положення про управління праці та соціального захисту населення райдержадміністрації, затверджене </w:t>
            </w:r>
            <w:r w:rsidRPr="00157786">
              <w:rPr>
                <w:color w:val="404040" w:themeColor="text1" w:themeTint="BF"/>
                <w:sz w:val="28"/>
                <w:szCs w:val="28"/>
                <w:lang w:val="uk-UA"/>
              </w:rPr>
              <w:lastRenderedPageBreak/>
              <w:t>розпорядженням голови райдержадміністрації від 24.12.2012 №511</w:t>
            </w:r>
          </w:p>
        </w:tc>
        <w:tc>
          <w:tcPr>
            <w:tcW w:w="1701"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До 3</w:t>
            </w:r>
            <w:r w:rsidR="003F5FEA"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В. </w:t>
            </w:r>
            <w:proofErr w:type="spellStart"/>
            <w:r w:rsidRPr="00157786">
              <w:rPr>
                <w:color w:val="404040" w:themeColor="text1" w:themeTint="BF"/>
                <w:sz w:val="28"/>
                <w:szCs w:val="28"/>
                <w:lang w:val="uk-UA"/>
              </w:rPr>
              <w:t>Дриганець</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756"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386"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Підвищення кваліфікації соціальних робітників </w:t>
            </w:r>
          </w:p>
        </w:tc>
        <w:tc>
          <w:tcPr>
            <w:tcW w:w="1701"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До 3</w:t>
            </w:r>
            <w:r w:rsidR="003F5FEA" w:rsidRPr="00157786">
              <w:rPr>
                <w:color w:val="404040" w:themeColor="text1" w:themeTint="BF"/>
                <w:sz w:val="28"/>
                <w:szCs w:val="28"/>
                <w:lang w:val="uk-UA"/>
              </w:rPr>
              <w:t>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В. </w:t>
            </w:r>
            <w:proofErr w:type="spellStart"/>
            <w:r w:rsidRPr="00157786">
              <w:rPr>
                <w:color w:val="404040" w:themeColor="text1" w:themeTint="BF"/>
                <w:sz w:val="28"/>
                <w:szCs w:val="28"/>
                <w:lang w:val="uk-UA"/>
              </w:rPr>
              <w:t>Дриганець</w:t>
            </w:r>
            <w:proofErr w:type="spellEnd"/>
          </w:p>
        </w:tc>
      </w:tr>
      <w:tr w:rsidR="003E10B9" w:rsidRPr="00157786" w:rsidTr="00523016">
        <w:trPr>
          <w:trHeight w:val="431"/>
        </w:trPr>
        <w:tc>
          <w:tcPr>
            <w:tcW w:w="15560" w:type="dxa"/>
            <w:gridSpan w:val="10"/>
            <w:vAlign w:val="center"/>
          </w:tcPr>
          <w:p w:rsidR="003E10B9" w:rsidRPr="00157786" w:rsidRDefault="003E10B9" w:rsidP="00523016">
            <w:pPr>
              <w:jc w:val="center"/>
              <w:rPr>
                <w:color w:val="404040" w:themeColor="text1" w:themeTint="BF"/>
                <w:sz w:val="28"/>
                <w:szCs w:val="28"/>
                <w:lang w:val="uk-UA"/>
              </w:rPr>
            </w:pPr>
            <w:r w:rsidRPr="00157786">
              <w:rPr>
                <w:b/>
                <w:color w:val="404040" w:themeColor="text1" w:themeTint="BF"/>
                <w:sz w:val="28"/>
                <w:szCs w:val="28"/>
                <w:lang w:val="uk-UA"/>
              </w:rPr>
              <w:t>Масові заходи</w:t>
            </w:r>
          </w:p>
        </w:tc>
      </w:tr>
      <w:tr w:rsidR="002770DD" w:rsidRPr="00157786" w:rsidTr="00E21356">
        <w:trPr>
          <w:trHeight w:val="431"/>
        </w:trPr>
        <w:tc>
          <w:tcPr>
            <w:tcW w:w="341" w:type="dxa"/>
            <w:vAlign w:val="center"/>
          </w:tcPr>
          <w:p w:rsidR="002770DD" w:rsidRPr="00157786" w:rsidRDefault="002770DD" w:rsidP="00523016">
            <w:pPr>
              <w:jc w:val="center"/>
              <w:rPr>
                <w:color w:val="404040" w:themeColor="text1" w:themeTint="BF"/>
                <w:sz w:val="28"/>
                <w:szCs w:val="28"/>
                <w:lang w:val="uk-UA"/>
              </w:rPr>
            </w:pPr>
          </w:p>
        </w:tc>
        <w:tc>
          <w:tcPr>
            <w:tcW w:w="5612" w:type="dxa"/>
            <w:gridSpan w:val="2"/>
            <w:vAlign w:val="center"/>
          </w:tcPr>
          <w:p w:rsidR="002770DD" w:rsidRPr="00157786" w:rsidRDefault="002770DD" w:rsidP="003F5FEA">
            <w:pPr>
              <w:jc w:val="center"/>
              <w:rPr>
                <w:color w:val="404040" w:themeColor="text1" w:themeTint="BF"/>
                <w:sz w:val="28"/>
                <w:szCs w:val="28"/>
                <w:lang w:val="uk-UA"/>
              </w:rPr>
            </w:pPr>
            <w:r w:rsidRPr="00157786">
              <w:rPr>
                <w:color w:val="404040" w:themeColor="text1" w:themeTint="BF"/>
                <w:sz w:val="28"/>
                <w:szCs w:val="28"/>
                <w:lang w:val="uk-UA"/>
              </w:rPr>
              <w:t>Покладання квітів з нагоди Дня пам’яті померлих і загиблих журналістів</w:t>
            </w:r>
          </w:p>
        </w:tc>
        <w:tc>
          <w:tcPr>
            <w:tcW w:w="5530" w:type="dxa"/>
            <w:gridSpan w:val="3"/>
            <w:vAlign w:val="center"/>
          </w:tcPr>
          <w:p w:rsidR="002770DD" w:rsidRPr="00157786" w:rsidRDefault="002770DD" w:rsidP="00523016">
            <w:pPr>
              <w:jc w:val="center"/>
              <w:rPr>
                <w:color w:val="404040" w:themeColor="text1" w:themeTint="BF"/>
                <w:sz w:val="28"/>
                <w:szCs w:val="28"/>
                <w:lang w:val="uk-UA"/>
              </w:rPr>
            </w:pPr>
            <w:r w:rsidRPr="00157786">
              <w:rPr>
                <w:color w:val="404040" w:themeColor="text1" w:themeTint="BF"/>
                <w:sz w:val="28"/>
                <w:szCs w:val="28"/>
                <w:lang w:val="uk-UA"/>
              </w:rPr>
              <w:t>План роботи сектору з питань внутрішньої політики та зв’язків з громадськістю апарату райдержадміністрації на 2015 рік</w:t>
            </w:r>
          </w:p>
        </w:tc>
        <w:tc>
          <w:tcPr>
            <w:tcW w:w="1701" w:type="dxa"/>
            <w:gridSpan w:val="3"/>
            <w:vAlign w:val="center"/>
          </w:tcPr>
          <w:p w:rsidR="002770DD" w:rsidRPr="00157786" w:rsidRDefault="002770DD" w:rsidP="00523016">
            <w:pPr>
              <w:tabs>
                <w:tab w:val="left" w:pos="225"/>
                <w:tab w:val="center" w:pos="522"/>
              </w:tabs>
              <w:jc w:val="center"/>
              <w:rPr>
                <w:color w:val="404040" w:themeColor="text1" w:themeTint="BF"/>
                <w:sz w:val="28"/>
                <w:szCs w:val="28"/>
                <w:lang w:val="uk-UA"/>
              </w:rPr>
            </w:pPr>
            <w:r w:rsidRPr="00157786">
              <w:rPr>
                <w:color w:val="404040" w:themeColor="text1" w:themeTint="BF"/>
                <w:sz w:val="28"/>
                <w:szCs w:val="28"/>
                <w:lang w:val="uk-UA"/>
              </w:rPr>
              <w:t>18</w:t>
            </w:r>
          </w:p>
        </w:tc>
        <w:tc>
          <w:tcPr>
            <w:tcW w:w="2376" w:type="dxa"/>
            <w:vAlign w:val="center"/>
          </w:tcPr>
          <w:p w:rsidR="002770DD" w:rsidRPr="00157786" w:rsidRDefault="002770DD" w:rsidP="00523016">
            <w:pPr>
              <w:tabs>
                <w:tab w:val="left" w:pos="708"/>
                <w:tab w:val="left" w:pos="1416"/>
                <w:tab w:val="left" w:pos="2124"/>
                <w:tab w:val="left" w:pos="2832"/>
                <w:tab w:val="left" w:pos="3540"/>
                <w:tab w:val="left" w:pos="4248"/>
                <w:tab w:val="left" w:pos="4956"/>
                <w:tab w:val="left" w:pos="5664"/>
                <w:tab w:val="left" w:pos="12460"/>
              </w:tabs>
              <w:jc w:val="center"/>
              <w:rPr>
                <w:color w:val="404040" w:themeColor="text1" w:themeTint="BF"/>
                <w:sz w:val="28"/>
                <w:szCs w:val="28"/>
                <w:lang w:val="uk-UA"/>
              </w:rPr>
            </w:pPr>
            <w:r w:rsidRPr="00157786">
              <w:rPr>
                <w:color w:val="404040" w:themeColor="text1" w:themeTint="BF"/>
                <w:sz w:val="28"/>
                <w:szCs w:val="28"/>
                <w:lang w:val="uk-UA"/>
              </w:rPr>
              <w:t xml:space="preserve">І. </w:t>
            </w:r>
            <w:proofErr w:type="spellStart"/>
            <w:r w:rsidRPr="00157786">
              <w:rPr>
                <w:color w:val="404040" w:themeColor="text1" w:themeTint="BF"/>
                <w:sz w:val="28"/>
                <w:szCs w:val="28"/>
                <w:lang w:val="uk-UA"/>
              </w:rPr>
              <w:t>Шокот</w:t>
            </w:r>
            <w:proofErr w:type="spellEnd"/>
          </w:p>
        </w:tc>
      </w:tr>
      <w:tr w:rsidR="002770DD" w:rsidRPr="00157786" w:rsidTr="00E21356">
        <w:trPr>
          <w:trHeight w:val="431"/>
        </w:trPr>
        <w:tc>
          <w:tcPr>
            <w:tcW w:w="341" w:type="dxa"/>
            <w:vAlign w:val="center"/>
          </w:tcPr>
          <w:p w:rsidR="002770DD" w:rsidRPr="00157786" w:rsidRDefault="002770DD" w:rsidP="00523016">
            <w:pPr>
              <w:jc w:val="center"/>
              <w:rPr>
                <w:color w:val="404040" w:themeColor="text1" w:themeTint="BF"/>
                <w:sz w:val="28"/>
                <w:szCs w:val="28"/>
                <w:lang w:val="uk-UA"/>
              </w:rPr>
            </w:pPr>
          </w:p>
        </w:tc>
        <w:tc>
          <w:tcPr>
            <w:tcW w:w="5612" w:type="dxa"/>
            <w:gridSpan w:val="2"/>
            <w:vAlign w:val="center"/>
          </w:tcPr>
          <w:p w:rsidR="002770DD" w:rsidRPr="00157786" w:rsidRDefault="002770DD" w:rsidP="003F5FEA">
            <w:pPr>
              <w:jc w:val="center"/>
              <w:rPr>
                <w:color w:val="404040" w:themeColor="text1" w:themeTint="BF"/>
                <w:sz w:val="28"/>
                <w:szCs w:val="28"/>
                <w:lang w:val="uk-UA"/>
              </w:rPr>
            </w:pPr>
            <w:r w:rsidRPr="00157786">
              <w:rPr>
                <w:color w:val="404040" w:themeColor="text1" w:themeTint="BF"/>
                <w:sz w:val="28"/>
                <w:szCs w:val="28"/>
                <w:lang w:val="uk-UA"/>
              </w:rPr>
              <w:t>Покладання квітів з нагоди Дня партизанської слави</w:t>
            </w:r>
          </w:p>
        </w:tc>
        <w:tc>
          <w:tcPr>
            <w:tcW w:w="5530" w:type="dxa"/>
            <w:gridSpan w:val="3"/>
            <w:vAlign w:val="center"/>
          </w:tcPr>
          <w:p w:rsidR="002770DD" w:rsidRPr="00157786" w:rsidRDefault="002770DD" w:rsidP="00523016">
            <w:pPr>
              <w:jc w:val="center"/>
              <w:rPr>
                <w:color w:val="404040" w:themeColor="text1" w:themeTint="BF"/>
                <w:sz w:val="28"/>
                <w:szCs w:val="28"/>
                <w:lang w:val="uk-UA"/>
              </w:rPr>
            </w:pPr>
            <w:r w:rsidRPr="00157786">
              <w:rPr>
                <w:color w:val="404040" w:themeColor="text1" w:themeTint="BF"/>
                <w:sz w:val="28"/>
                <w:szCs w:val="28"/>
                <w:lang w:val="uk-UA"/>
              </w:rPr>
              <w:t>План роботи сектору з питань внутрішньої політики та зв’язків з громадськістю апарату райдержадміністрації на 2015 рік</w:t>
            </w:r>
          </w:p>
        </w:tc>
        <w:tc>
          <w:tcPr>
            <w:tcW w:w="1701" w:type="dxa"/>
            <w:gridSpan w:val="3"/>
            <w:vAlign w:val="center"/>
          </w:tcPr>
          <w:p w:rsidR="002770DD" w:rsidRPr="00157786" w:rsidRDefault="002770DD" w:rsidP="00523016">
            <w:pPr>
              <w:tabs>
                <w:tab w:val="left" w:pos="225"/>
                <w:tab w:val="center" w:pos="522"/>
              </w:tabs>
              <w:jc w:val="center"/>
              <w:rPr>
                <w:color w:val="404040" w:themeColor="text1" w:themeTint="BF"/>
                <w:sz w:val="28"/>
                <w:szCs w:val="28"/>
                <w:lang w:val="uk-UA"/>
              </w:rPr>
            </w:pPr>
            <w:r w:rsidRPr="00157786">
              <w:rPr>
                <w:color w:val="404040" w:themeColor="text1" w:themeTint="BF"/>
                <w:sz w:val="28"/>
                <w:szCs w:val="28"/>
                <w:lang w:val="uk-UA"/>
              </w:rPr>
              <w:t>22</w:t>
            </w:r>
          </w:p>
        </w:tc>
        <w:tc>
          <w:tcPr>
            <w:tcW w:w="2376" w:type="dxa"/>
            <w:vAlign w:val="center"/>
          </w:tcPr>
          <w:p w:rsidR="002770DD" w:rsidRPr="00157786" w:rsidRDefault="002770DD" w:rsidP="00523016">
            <w:pPr>
              <w:tabs>
                <w:tab w:val="left" w:pos="708"/>
                <w:tab w:val="left" w:pos="1416"/>
                <w:tab w:val="left" w:pos="2124"/>
                <w:tab w:val="left" w:pos="2832"/>
                <w:tab w:val="left" w:pos="3540"/>
                <w:tab w:val="left" w:pos="4248"/>
                <w:tab w:val="left" w:pos="4956"/>
                <w:tab w:val="left" w:pos="5664"/>
                <w:tab w:val="left" w:pos="12460"/>
              </w:tabs>
              <w:jc w:val="center"/>
              <w:rPr>
                <w:color w:val="404040" w:themeColor="text1" w:themeTint="BF"/>
                <w:sz w:val="28"/>
                <w:szCs w:val="28"/>
                <w:lang w:val="uk-UA"/>
              </w:rPr>
            </w:pPr>
            <w:r w:rsidRPr="00157786">
              <w:rPr>
                <w:color w:val="404040" w:themeColor="text1" w:themeTint="BF"/>
                <w:sz w:val="28"/>
                <w:szCs w:val="28"/>
                <w:lang w:val="uk-UA"/>
              </w:rPr>
              <w:t>І. Шокот</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612" w:type="dxa"/>
            <w:gridSpan w:val="2"/>
            <w:vAlign w:val="center"/>
          </w:tcPr>
          <w:p w:rsidR="003F5FEA" w:rsidRPr="00157786" w:rsidRDefault="003F5FEA" w:rsidP="003F5FEA">
            <w:pPr>
              <w:jc w:val="center"/>
              <w:rPr>
                <w:color w:val="404040" w:themeColor="text1" w:themeTint="BF"/>
                <w:sz w:val="28"/>
                <w:szCs w:val="28"/>
                <w:lang w:val="uk-UA"/>
              </w:rPr>
            </w:pPr>
            <w:r w:rsidRPr="00157786">
              <w:rPr>
                <w:color w:val="404040" w:themeColor="text1" w:themeTint="BF"/>
                <w:sz w:val="28"/>
                <w:szCs w:val="28"/>
                <w:lang w:val="uk-UA"/>
              </w:rPr>
              <w:t>Фольклорне свято «Осінь весілля»</w:t>
            </w:r>
          </w:p>
        </w:tc>
        <w:tc>
          <w:tcPr>
            <w:tcW w:w="5530"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 План роботи відділу культури і туризму райдержадміністрації на 2015 рік</w:t>
            </w:r>
          </w:p>
        </w:tc>
        <w:tc>
          <w:tcPr>
            <w:tcW w:w="1701" w:type="dxa"/>
            <w:gridSpan w:val="3"/>
            <w:vAlign w:val="center"/>
          </w:tcPr>
          <w:p w:rsidR="003E10B9" w:rsidRPr="00157786" w:rsidRDefault="003E10B9" w:rsidP="00523016">
            <w:pPr>
              <w:tabs>
                <w:tab w:val="left" w:pos="225"/>
                <w:tab w:val="center" w:pos="522"/>
              </w:tabs>
              <w:jc w:val="center"/>
              <w:rPr>
                <w:color w:val="404040" w:themeColor="text1" w:themeTint="BF"/>
                <w:sz w:val="28"/>
                <w:szCs w:val="28"/>
                <w:lang w:val="uk-UA"/>
              </w:rPr>
            </w:pPr>
            <w:r w:rsidRPr="00157786">
              <w:rPr>
                <w:color w:val="404040" w:themeColor="text1" w:themeTint="BF"/>
                <w:sz w:val="28"/>
                <w:szCs w:val="28"/>
                <w:lang w:val="uk-UA"/>
              </w:rPr>
              <w:t>2</w:t>
            </w:r>
            <w:r w:rsidR="003F5FEA" w:rsidRPr="00157786">
              <w:rPr>
                <w:color w:val="404040" w:themeColor="text1" w:themeTint="BF"/>
                <w:sz w:val="28"/>
                <w:szCs w:val="28"/>
                <w:lang w:val="uk-UA"/>
              </w:rPr>
              <w:t>7</w:t>
            </w:r>
          </w:p>
        </w:tc>
        <w:tc>
          <w:tcPr>
            <w:tcW w:w="2376" w:type="dxa"/>
            <w:vAlign w:val="center"/>
          </w:tcPr>
          <w:p w:rsidR="003E10B9" w:rsidRPr="00157786" w:rsidRDefault="003E10B9" w:rsidP="00523016">
            <w:pPr>
              <w:tabs>
                <w:tab w:val="left" w:pos="708"/>
                <w:tab w:val="left" w:pos="1416"/>
                <w:tab w:val="left" w:pos="2124"/>
                <w:tab w:val="left" w:pos="2832"/>
                <w:tab w:val="left" w:pos="3540"/>
                <w:tab w:val="left" w:pos="4248"/>
                <w:tab w:val="left" w:pos="4956"/>
                <w:tab w:val="left" w:pos="5664"/>
                <w:tab w:val="left" w:pos="12460"/>
              </w:tabs>
              <w:jc w:val="center"/>
              <w:rPr>
                <w:color w:val="404040" w:themeColor="text1" w:themeTint="BF"/>
                <w:sz w:val="28"/>
                <w:szCs w:val="28"/>
                <w:lang w:val="uk-UA"/>
              </w:rPr>
            </w:pPr>
            <w:r w:rsidRPr="00157786">
              <w:rPr>
                <w:color w:val="404040" w:themeColor="text1" w:themeTint="BF"/>
                <w:sz w:val="28"/>
                <w:szCs w:val="28"/>
                <w:lang w:val="uk-UA"/>
              </w:rPr>
              <w:t>Н. Чорна</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612" w:type="dxa"/>
            <w:gridSpan w:val="2"/>
            <w:vAlign w:val="center"/>
          </w:tcPr>
          <w:p w:rsidR="003E10B9" w:rsidRPr="00157786" w:rsidRDefault="006F7E5A" w:rsidP="00523016">
            <w:pPr>
              <w:jc w:val="center"/>
              <w:rPr>
                <w:color w:val="404040" w:themeColor="text1" w:themeTint="BF"/>
                <w:sz w:val="28"/>
                <w:szCs w:val="28"/>
                <w:lang w:val="uk-UA"/>
              </w:rPr>
            </w:pPr>
            <w:r w:rsidRPr="00157786">
              <w:rPr>
                <w:color w:val="404040" w:themeColor="text1" w:themeTint="BF"/>
                <w:sz w:val="28"/>
                <w:szCs w:val="28"/>
                <w:lang w:val="uk-UA"/>
              </w:rPr>
              <w:t>День відкритих дверей в центральній районній бібліотеці</w:t>
            </w:r>
          </w:p>
        </w:tc>
        <w:tc>
          <w:tcPr>
            <w:tcW w:w="5530"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 План роботи відділу культури і туризму райдержадміністрації на 2015 рік</w:t>
            </w:r>
          </w:p>
        </w:tc>
        <w:tc>
          <w:tcPr>
            <w:tcW w:w="1701" w:type="dxa"/>
            <w:gridSpan w:val="3"/>
            <w:vAlign w:val="center"/>
          </w:tcPr>
          <w:p w:rsidR="003E10B9" w:rsidRPr="00157786" w:rsidRDefault="006F7E5A" w:rsidP="00523016">
            <w:pPr>
              <w:jc w:val="center"/>
              <w:rPr>
                <w:color w:val="404040" w:themeColor="text1" w:themeTint="BF"/>
                <w:sz w:val="28"/>
                <w:szCs w:val="28"/>
                <w:lang w:val="uk-UA"/>
              </w:rPr>
            </w:pPr>
            <w:r w:rsidRPr="00157786">
              <w:rPr>
                <w:color w:val="404040" w:themeColor="text1" w:themeTint="BF"/>
                <w:sz w:val="28"/>
                <w:szCs w:val="28"/>
                <w:lang w:val="uk-UA"/>
              </w:rPr>
              <w:t>30</w:t>
            </w:r>
          </w:p>
        </w:tc>
        <w:tc>
          <w:tcPr>
            <w:tcW w:w="2376" w:type="dxa"/>
            <w:vAlign w:val="center"/>
          </w:tcPr>
          <w:p w:rsidR="003E10B9" w:rsidRPr="00157786" w:rsidRDefault="003E10B9" w:rsidP="00523016">
            <w:pPr>
              <w:tabs>
                <w:tab w:val="left" w:pos="708"/>
                <w:tab w:val="left" w:pos="1416"/>
                <w:tab w:val="left" w:pos="2124"/>
                <w:tab w:val="left" w:pos="2832"/>
                <w:tab w:val="left" w:pos="3540"/>
                <w:tab w:val="left" w:pos="4248"/>
                <w:tab w:val="left" w:pos="4956"/>
                <w:tab w:val="left" w:pos="5664"/>
                <w:tab w:val="left" w:pos="12460"/>
              </w:tabs>
              <w:jc w:val="center"/>
              <w:rPr>
                <w:color w:val="404040" w:themeColor="text1" w:themeTint="BF"/>
                <w:sz w:val="28"/>
                <w:szCs w:val="28"/>
                <w:lang w:val="uk-UA"/>
              </w:rPr>
            </w:pPr>
            <w:r w:rsidRPr="00157786">
              <w:rPr>
                <w:color w:val="404040" w:themeColor="text1" w:themeTint="BF"/>
                <w:sz w:val="28"/>
                <w:szCs w:val="28"/>
                <w:lang w:val="uk-UA"/>
              </w:rPr>
              <w:t>Н. Чорна</w:t>
            </w:r>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612"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Проведення </w:t>
            </w:r>
            <w:r w:rsidR="006F7E5A" w:rsidRPr="00157786">
              <w:rPr>
                <w:color w:val="404040" w:themeColor="text1" w:themeTint="BF"/>
                <w:sz w:val="28"/>
                <w:szCs w:val="28"/>
                <w:lang w:val="uk-UA"/>
              </w:rPr>
              <w:t>на території Сарненського району Всеукраїнського олімпійського уроку та Олімпійського тижня</w:t>
            </w:r>
          </w:p>
        </w:tc>
        <w:tc>
          <w:tcPr>
            <w:tcW w:w="5530" w:type="dxa"/>
            <w:gridSpan w:val="3"/>
            <w:vAlign w:val="center"/>
          </w:tcPr>
          <w:p w:rsidR="003E10B9" w:rsidRPr="00157786" w:rsidRDefault="006F7E5A" w:rsidP="00523016">
            <w:pPr>
              <w:jc w:val="center"/>
              <w:rPr>
                <w:color w:val="404040" w:themeColor="text1" w:themeTint="BF"/>
                <w:sz w:val="28"/>
                <w:szCs w:val="28"/>
                <w:lang w:val="uk-UA"/>
              </w:rPr>
            </w:pPr>
            <w:r w:rsidRPr="00157786">
              <w:rPr>
                <w:color w:val="404040" w:themeColor="text1" w:themeTint="BF"/>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0</w:t>
            </w:r>
            <w:r w:rsidR="006F7E5A" w:rsidRPr="00157786">
              <w:rPr>
                <w:color w:val="404040" w:themeColor="text1" w:themeTint="BF"/>
                <w:sz w:val="28"/>
                <w:szCs w:val="28"/>
                <w:lang w:val="uk-UA"/>
              </w:rPr>
              <w:t>3-13</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bCs/>
                <w:color w:val="404040" w:themeColor="text1" w:themeTint="BF"/>
                <w:sz w:val="28"/>
                <w:szCs w:val="28"/>
                <w:lang w:val="uk-UA"/>
              </w:rPr>
              <w:t>В.</w:t>
            </w:r>
            <w:proofErr w:type="spellStart"/>
            <w:r w:rsidRPr="00157786">
              <w:rPr>
                <w:bCs/>
                <w:color w:val="404040" w:themeColor="text1" w:themeTint="BF"/>
                <w:sz w:val="28"/>
                <w:szCs w:val="28"/>
                <w:lang w:val="uk-UA"/>
              </w:rPr>
              <w:t>Михайлицький</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612"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Проведення І</w:t>
            </w:r>
            <w:r w:rsidR="006F7E5A" w:rsidRPr="00157786">
              <w:rPr>
                <w:color w:val="404040" w:themeColor="text1" w:themeTint="BF"/>
                <w:sz w:val="28"/>
                <w:szCs w:val="28"/>
                <w:lang w:val="en-US"/>
              </w:rPr>
              <w:t>V</w:t>
            </w:r>
            <w:r w:rsidR="006F7E5A" w:rsidRPr="00157786">
              <w:rPr>
                <w:color w:val="404040" w:themeColor="text1" w:themeTint="BF"/>
                <w:sz w:val="28"/>
                <w:szCs w:val="28"/>
              </w:rPr>
              <w:t xml:space="preserve"> </w:t>
            </w:r>
            <w:proofErr w:type="spellStart"/>
            <w:r w:rsidR="006F7E5A" w:rsidRPr="00157786">
              <w:rPr>
                <w:color w:val="404040" w:themeColor="text1" w:themeTint="BF"/>
                <w:sz w:val="28"/>
                <w:szCs w:val="28"/>
              </w:rPr>
              <w:t>Спартакіади</w:t>
            </w:r>
            <w:proofErr w:type="spellEnd"/>
            <w:r w:rsidR="006F7E5A" w:rsidRPr="00157786">
              <w:rPr>
                <w:color w:val="404040" w:themeColor="text1" w:themeTint="BF"/>
                <w:sz w:val="28"/>
                <w:szCs w:val="28"/>
              </w:rPr>
              <w:t xml:space="preserve"> </w:t>
            </w:r>
            <w:proofErr w:type="spellStart"/>
            <w:r w:rsidR="006F7E5A" w:rsidRPr="00157786">
              <w:rPr>
                <w:color w:val="404040" w:themeColor="text1" w:themeTint="BF"/>
                <w:sz w:val="28"/>
                <w:szCs w:val="28"/>
              </w:rPr>
              <w:t>серед</w:t>
            </w:r>
            <w:proofErr w:type="spellEnd"/>
            <w:r w:rsidR="006F7E5A" w:rsidRPr="00157786">
              <w:rPr>
                <w:color w:val="404040" w:themeColor="text1" w:themeTint="BF"/>
                <w:sz w:val="28"/>
                <w:szCs w:val="28"/>
              </w:rPr>
              <w:t xml:space="preserve"> </w:t>
            </w:r>
            <w:proofErr w:type="spellStart"/>
            <w:r w:rsidR="006F7E5A" w:rsidRPr="00157786">
              <w:rPr>
                <w:color w:val="404040" w:themeColor="text1" w:themeTint="BF"/>
                <w:sz w:val="28"/>
                <w:szCs w:val="28"/>
              </w:rPr>
              <w:t>навчальних</w:t>
            </w:r>
            <w:proofErr w:type="spellEnd"/>
            <w:r w:rsidR="006F7E5A" w:rsidRPr="00157786">
              <w:rPr>
                <w:color w:val="404040" w:themeColor="text1" w:themeTint="BF"/>
                <w:sz w:val="28"/>
                <w:szCs w:val="28"/>
              </w:rPr>
              <w:t xml:space="preserve"> </w:t>
            </w:r>
            <w:proofErr w:type="spellStart"/>
            <w:r w:rsidR="006F7E5A" w:rsidRPr="00157786">
              <w:rPr>
                <w:color w:val="404040" w:themeColor="text1" w:themeTint="BF"/>
                <w:sz w:val="28"/>
                <w:szCs w:val="28"/>
              </w:rPr>
              <w:t>закладів</w:t>
            </w:r>
            <w:proofErr w:type="spellEnd"/>
            <w:r w:rsidR="006F7E5A" w:rsidRPr="00157786">
              <w:rPr>
                <w:color w:val="404040" w:themeColor="text1" w:themeTint="BF"/>
                <w:sz w:val="28"/>
                <w:szCs w:val="28"/>
              </w:rPr>
              <w:t xml:space="preserve"> м. </w:t>
            </w:r>
            <w:r w:rsidR="006F7E5A" w:rsidRPr="00157786">
              <w:rPr>
                <w:color w:val="404040" w:themeColor="text1" w:themeTint="BF"/>
                <w:sz w:val="28"/>
                <w:szCs w:val="28"/>
                <w:lang w:val="uk-UA"/>
              </w:rPr>
              <w:t>Сарни з футболу</w:t>
            </w:r>
          </w:p>
        </w:tc>
        <w:tc>
          <w:tcPr>
            <w:tcW w:w="5530"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6A423C" w:rsidRPr="00157786" w:rsidRDefault="006A423C" w:rsidP="006A423C">
            <w:pPr>
              <w:jc w:val="center"/>
              <w:rPr>
                <w:color w:val="404040" w:themeColor="text1" w:themeTint="BF"/>
                <w:sz w:val="28"/>
                <w:szCs w:val="28"/>
                <w:lang w:val="uk-UA"/>
              </w:rPr>
            </w:pPr>
            <w:r w:rsidRPr="00157786">
              <w:rPr>
                <w:color w:val="404040" w:themeColor="text1" w:themeTint="BF"/>
                <w:sz w:val="28"/>
                <w:szCs w:val="28"/>
                <w:lang w:val="uk-UA"/>
              </w:rPr>
              <w:t>07-13</w:t>
            </w:r>
          </w:p>
          <w:p w:rsidR="003E10B9" w:rsidRPr="00157786" w:rsidRDefault="003E10B9" w:rsidP="00523016">
            <w:pPr>
              <w:jc w:val="center"/>
              <w:rPr>
                <w:color w:val="404040" w:themeColor="text1" w:themeTint="BF"/>
                <w:sz w:val="28"/>
                <w:szCs w:val="28"/>
                <w:lang w:val="uk-UA"/>
              </w:rPr>
            </w:pP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w:t>
            </w:r>
            <w:proofErr w:type="spellStart"/>
            <w:r w:rsidRPr="00157786">
              <w:rPr>
                <w:color w:val="404040" w:themeColor="text1" w:themeTint="BF"/>
                <w:sz w:val="28"/>
                <w:szCs w:val="28"/>
                <w:lang w:val="uk-UA"/>
              </w:rPr>
              <w:t>Михайлицький</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612" w:type="dxa"/>
            <w:gridSpan w:val="2"/>
            <w:vAlign w:val="center"/>
          </w:tcPr>
          <w:p w:rsidR="003E10B9" w:rsidRPr="00157786" w:rsidRDefault="007C301D" w:rsidP="00523016">
            <w:pPr>
              <w:jc w:val="center"/>
              <w:rPr>
                <w:color w:val="404040" w:themeColor="text1" w:themeTint="BF"/>
                <w:sz w:val="28"/>
                <w:szCs w:val="28"/>
                <w:lang w:val="uk-UA"/>
              </w:rPr>
            </w:pPr>
            <w:r w:rsidRPr="00157786">
              <w:rPr>
                <w:color w:val="404040" w:themeColor="text1" w:themeTint="BF"/>
                <w:sz w:val="28"/>
                <w:szCs w:val="28"/>
                <w:lang w:val="uk-UA"/>
              </w:rPr>
              <w:t>Проведення чемпіонату району з футболу серед команд І та ІІ ліг</w:t>
            </w:r>
          </w:p>
        </w:tc>
        <w:tc>
          <w:tcPr>
            <w:tcW w:w="5530"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3E10B9" w:rsidRPr="00157786" w:rsidRDefault="007C301D" w:rsidP="00523016">
            <w:pPr>
              <w:jc w:val="center"/>
              <w:rPr>
                <w:color w:val="404040" w:themeColor="text1" w:themeTint="BF"/>
                <w:sz w:val="28"/>
                <w:szCs w:val="28"/>
                <w:lang w:val="uk-UA"/>
              </w:rPr>
            </w:pPr>
            <w:r w:rsidRPr="00157786">
              <w:rPr>
                <w:color w:val="404040" w:themeColor="text1" w:themeTint="BF"/>
                <w:sz w:val="28"/>
                <w:szCs w:val="28"/>
                <w:lang w:val="uk-UA"/>
              </w:rPr>
              <w:t>06,13,20,27</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w:t>
            </w:r>
            <w:proofErr w:type="spellStart"/>
            <w:r w:rsidRPr="00157786">
              <w:rPr>
                <w:color w:val="404040" w:themeColor="text1" w:themeTint="BF"/>
                <w:sz w:val="28"/>
                <w:szCs w:val="28"/>
                <w:lang w:val="uk-UA"/>
              </w:rPr>
              <w:t>Михайлицький</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612" w:type="dxa"/>
            <w:gridSpan w:val="2"/>
            <w:vAlign w:val="center"/>
          </w:tcPr>
          <w:p w:rsidR="003E10B9" w:rsidRPr="00157786" w:rsidRDefault="00467ABB" w:rsidP="00523016">
            <w:pPr>
              <w:jc w:val="center"/>
              <w:rPr>
                <w:color w:val="404040" w:themeColor="text1" w:themeTint="BF"/>
                <w:sz w:val="28"/>
                <w:szCs w:val="28"/>
                <w:lang w:val="uk-UA"/>
              </w:rPr>
            </w:pPr>
            <w:r w:rsidRPr="00157786">
              <w:rPr>
                <w:color w:val="404040" w:themeColor="text1" w:themeTint="BF"/>
                <w:sz w:val="28"/>
                <w:szCs w:val="28"/>
                <w:lang w:val="uk-UA"/>
              </w:rPr>
              <w:t>Урочистості з нагоди Дня фізичної культури і спорту</w:t>
            </w:r>
          </w:p>
        </w:tc>
        <w:tc>
          <w:tcPr>
            <w:tcW w:w="5530"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3E10B9" w:rsidRPr="00157786" w:rsidRDefault="00467ABB" w:rsidP="00523016">
            <w:pPr>
              <w:jc w:val="center"/>
              <w:rPr>
                <w:color w:val="404040" w:themeColor="text1" w:themeTint="BF"/>
                <w:sz w:val="28"/>
                <w:szCs w:val="28"/>
                <w:lang w:val="uk-UA"/>
              </w:rPr>
            </w:pPr>
            <w:r w:rsidRPr="00157786">
              <w:rPr>
                <w:color w:val="404040" w:themeColor="text1" w:themeTint="BF"/>
                <w:sz w:val="28"/>
                <w:szCs w:val="28"/>
                <w:lang w:val="uk-UA"/>
              </w:rPr>
              <w:t>11</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В.</w:t>
            </w:r>
            <w:proofErr w:type="spellStart"/>
            <w:r w:rsidRPr="00157786">
              <w:rPr>
                <w:color w:val="404040" w:themeColor="text1" w:themeTint="BF"/>
                <w:sz w:val="28"/>
                <w:szCs w:val="28"/>
                <w:lang w:val="uk-UA"/>
              </w:rPr>
              <w:t>Михайлицький</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612" w:type="dxa"/>
            <w:gridSpan w:val="2"/>
            <w:vAlign w:val="center"/>
          </w:tcPr>
          <w:p w:rsidR="003E10B9" w:rsidRPr="00157786" w:rsidRDefault="00467ABB" w:rsidP="00523016">
            <w:pPr>
              <w:jc w:val="center"/>
              <w:rPr>
                <w:color w:val="404040" w:themeColor="text1" w:themeTint="BF"/>
                <w:sz w:val="28"/>
                <w:szCs w:val="28"/>
                <w:lang w:val="uk-UA"/>
              </w:rPr>
            </w:pPr>
            <w:r w:rsidRPr="00157786">
              <w:rPr>
                <w:color w:val="404040" w:themeColor="text1" w:themeTint="BF"/>
                <w:sz w:val="28"/>
                <w:szCs w:val="28"/>
                <w:lang w:val="uk-UA"/>
              </w:rPr>
              <w:t xml:space="preserve">Особисто-командна першість Сарненського району з пляжного волейболу, настільного тенісу, </w:t>
            </w:r>
            <w:proofErr w:type="spellStart"/>
            <w:r w:rsidRPr="00157786">
              <w:rPr>
                <w:color w:val="404040" w:themeColor="text1" w:themeTint="BF"/>
                <w:sz w:val="28"/>
                <w:szCs w:val="28"/>
                <w:lang w:val="uk-UA"/>
              </w:rPr>
              <w:t>армрестлінгу</w:t>
            </w:r>
            <w:proofErr w:type="spellEnd"/>
            <w:r w:rsidRPr="00157786">
              <w:rPr>
                <w:color w:val="404040" w:themeColor="text1" w:themeTint="BF"/>
                <w:sz w:val="28"/>
                <w:szCs w:val="28"/>
                <w:lang w:val="uk-UA"/>
              </w:rPr>
              <w:t xml:space="preserve">, гирьового спорту серед сільських спортивних клубів та </w:t>
            </w:r>
            <w:r w:rsidRPr="00157786">
              <w:rPr>
                <w:color w:val="404040" w:themeColor="text1" w:themeTint="BF"/>
                <w:sz w:val="28"/>
                <w:szCs w:val="28"/>
                <w:lang w:val="uk-UA"/>
              </w:rPr>
              <w:lastRenderedPageBreak/>
              <w:t>колективів фізичної культури до Дня фізичної культури і спорту</w:t>
            </w:r>
          </w:p>
        </w:tc>
        <w:tc>
          <w:tcPr>
            <w:tcW w:w="5530"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lastRenderedPageBreak/>
              <w:t>План роботи відділу у справах молоді і спорту райдержадміністрації на 2015 рік</w:t>
            </w:r>
          </w:p>
        </w:tc>
        <w:tc>
          <w:tcPr>
            <w:tcW w:w="1701" w:type="dxa"/>
            <w:gridSpan w:val="3"/>
            <w:vAlign w:val="center"/>
          </w:tcPr>
          <w:p w:rsidR="003E10B9" w:rsidRPr="00157786" w:rsidRDefault="00467ABB" w:rsidP="00523016">
            <w:pPr>
              <w:jc w:val="center"/>
              <w:rPr>
                <w:color w:val="404040" w:themeColor="text1" w:themeTint="BF"/>
                <w:sz w:val="28"/>
                <w:szCs w:val="28"/>
                <w:lang w:val="uk-UA"/>
              </w:rPr>
            </w:pPr>
            <w:r w:rsidRPr="00157786">
              <w:rPr>
                <w:color w:val="404040" w:themeColor="text1" w:themeTint="BF"/>
                <w:sz w:val="28"/>
                <w:szCs w:val="28"/>
                <w:lang w:val="uk-UA"/>
              </w:rPr>
              <w:t>13</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В. </w:t>
            </w:r>
            <w:proofErr w:type="spellStart"/>
            <w:r w:rsidRPr="00157786">
              <w:rPr>
                <w:color w:val="404040" w:themeColor="text1" w:themeTint="BF"/>
                <w:sz w:val="28"/>
                <w:szCs w:val="28"/>
                <w:lang w:val="uk-UA"/>
              </w:rPr>
              <w:t>Михайлицький</w:t>
            </w:r>
            <w:proofErr w:type="spellEnd"/>
          </w:p>
        </w:tc>
      </w:tr>
      <w:tr w:rsidR="003E10B9" w:rsidRPr="00157786" w:rsidTr="00E21356">
        <w:trPr>
          <w:trHeight w:val="431"/>
        </w:trPr>
        <w:tc>
          <w:tcPr>
            <w:tcW w:w="341" w:type="dxa"/>
            <w:vAlign w:val="center"/>
          </w:tcPr>
          <w:p w:rsidR="003E10B9" w:rsidRPr="00157786" w:rsidRDefault="003E10B9" w:rsidP="00523016">
            <w:pPr>
              <w:jc w:val="center"/>
              <w:rPr>
                <w:color w:val="404040" w:themeColor="text1" w:themeTint="BF"/>
                <w:sz w:val="28"/>
                <w:szCs w:val="28"/>
                <w:lang w:val="uk-UA"/>
              </w:rPr>
            </w:pPr>
          </w:p>
        </w:tc>
        <w:tc>
          <w:tcPr>
            <w:tcW w:w="5612" w:type="dxa"/>
            <w:gridSpan w:val="2"/>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Проведення </w:t>
            </w:r>
            <w:r w:rsidR="00195905" w:rsidRPr="00157786">
              <w:rPr>
                <w:color w:val="404040" w:themeColor="text1" w:themeTint="BF"/>
                <w:sz w:val="28"/>
                <w:szCs w:val="28"/>
                <w:lang w:val="uk-UA"/>
              </w:rPr>
              <w:t>районних змагань з шахів</w:t>
            </w:r>
          </w:p>
        </w:tc>
        <w:tc>
          <w:tcPr>
            <w:tcW w:w="5530" w:type="dxa"/>
            <w:gridSpan w:val="3"/>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3E10B9" w:rsidRPr="00157786" w:rsidRDefault="00195905" w:rsidP="00523016">
            <w:pPr>
              <w:jc w:val="center"/>
              <w:rPr>
                <w:color w:val="404040" w:themeColor="text1" w:themeTint="BF"/>
                <w:sz w:val="28"/>
                <w:szCs w:val="28"/>
                <w:lang w:val="uk-UA"/>
              </w:rPr>
            </w:pPr>
            <w:r w:rsidRPr="00157786">
              <w:rPr>
                <w:color w:val="404040" w:themeColor="text1" w:themeTint="BF"/>
                <w:sz w:val="28"/>
                <w:szCs w:val="28"/>
                <w:lang w:val="uk-UA"/>
              </w:rPr>
              <w:t>До 30</w:t>
            </w:r>
          </w:p>
        </w:tc>
        <w:tc>
          <w:tcPr>
            <w:tcW w:w="2376" w:type="dxa"/>
            <w:vAlign w:val="center"/>
          </w:tcPr>
          <w:p w:rsidR="003E10B9" w:rsidRPr="00157786" w:rsidRDefault="003E10B9" w:rsidP="00523016">
            <w:pPr>
              <w:jc w:val="center"/>
              <w:rPr>
                <w:color w:val="404040" w:themeColor="text1" w:themeTint="BF"/>
                <w:sz w:val="28"/>
                <w:szCs w:val="28"/>
                <w:lang w:val="uk-UA"/>
              </w:rPr>
            </w:pPr>
            <w:r w:rsidRPr="00157786">
              <w:rPr>
                <w:color w:val="404040" w:themeColor="text1" w:themeTint="BF"/>
                <w:sz w:val="28"/>
                <w:szCs w:val="28"/>
                <w:lang w:val="uk-UA"/>
              </w:rPr>
              <w:t xml:space="preserve">В. </w:t>
            </w:r>
            <w:proofErr w:type="spellStart"/>
            <w:r w:rsidRPr="00157786">
              <w:rPr>
                <w:color w:val="404040" w:themeColor="text1" w:themeTint="BF"/>
                <w:sz w:val="28"/>
                <w:szCs w:val="28"/>
                <w:lang w:val="uk-UA"/>
              </w:rPr>
              <w:t>Михайлицький</w:t>
            </w:r>
            <w:proofErr w:type="spellEnd"/>
          </w:p>
        </w:tc>
      </w:tr>
    </w:tbl>
    <w:p w:rsidR="003E10B9" w:rsidRPr="00157786" w:rsidRDefault="003E10B9" w:rsidP="003E10B9">
      <w:pPr>
        <w:jc w:val="both"/>
        <w:rPr>
          <w:color w:val="404040" w:themeColor="text1" w:themeTint="BF"/>
          <w:sz w:val="28"/>
          <w:szCs w:val="28"/>
          <w:lang w:val="uk-UA"/>
        </w:rPr>
      </w:pPr>
    </w:p>
    <w:p w:rsidR="003E10B9" w:rsidRPr="00157786" w:rsidRDefault="003E10B9" w:rsidP="003E10B9">
      <w:pPr>
        <w:jc w:val="both"/>
        <w:rPr>
          <w:color w:val="404040" w:themeColor="text1" w:themeTint="BF"/>
          <w:sz w:val="28"/>
          <w:szCs w:val="28"/>
          <w:lang w:val="uk-UA"/>
        </w:rPr>
      </w:pPr>
      <w:r w:rsidRPr="00157786">
        <w:rPr>
          <w:color w:val="404040" w:themeColor="text1" w:themeTint="BF"/>
          <w:sz w:val="28"/>
          <w:szCs w:val="28"/>
          <w:lang w:val="uk-UA"/>
        </w:rPr>
        <w:t>Керівник апарату  райдержадміністрації</w:t>
      </w:r>
      <w:r w:rsidRPr="00157786">
        <w:rPr>
          <w:color w:val="404040" w:themeColor="text1" w:themeTint="BF"/>
          <w:sz w:val="28"/>
          <w:szCs w:val="28"/>
          <w:lang w:val="uk-UA"/>
        </w:rPr>
        <w:tab/>
      </w:r>
      <w:r w:rsidRPr="00157786">
        <w:rPr>
          <w:color w:val="404040" w:themeColor="text1" w:themeTint="BF"/>
          <w:sz w:val="28"/>
          <w:szCs w:val="28"/>
          <w:lang w:val="uk-UA"/>
        </w:rPr>
        <w:tab/>
      </w:r>
      <w:r w:rsidRPr="00157786">
        <w:rPr>
          <w:color w:val="404040" w:themeColor="text1" w:themeTint="BF"/>
          <w:sz w:val="28"/>
          <w:szCs w:val="28"/>
          <w:lang w:val="uk-UA"/>
        </w:rPr>
        <w:tab/>
        <w:t xml:space="preserve">                                                                                          </w:t>
      </w:r>
      <w:r w:rsidRPr="00157786">
        <w:rPr>
          <w:color w:val="404040" w:themeColor="text1" w:themeTint="BF"/>
          <w:sz w:val="28"/>
          <w:szCs w:val="28"/>
          <w:lang w:val="uk-UA"/>
        </w:rPr>
        <w:tab/>
        <w:t>В. Стельмах</w:t>
      </w:r>
    </w:p>
    <w:p w:rsidR="00CA5240" w:rsidRPr="00157786" w:rsidRDefault="00CA5240">
      <w:pPr>
        <w:rPr>
          <w:color w:val="404040" w:themeColor="text1" w:themeTint="BF"/>
          <w:lang w:val="uk-UA"/>
        </w:rPr>
      </w:pPr>
    </w:p>
    <w:sectPr w:rsidR="00CA5240" w:rsidRPr="00157786" w:rsidSect="007255BA">
      <w:pgSz w:w="16838" w:h="11906" w:orient="landscape"/>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E10B9"/>
    <w:rsid w:val="00002B94"/>
    <w:rsid w:val="00044D04"/>
    <w:rsid w:val="0006120A"/>
    <w:rsid w:val="00061531"/>
    <w:rsid w:val="0006759C"/>
    <w:rsid w:val="000A0AB5"/>
    <w:rsid w:val="00157786"/>
    <w:rsid w:val="00173F99"/>
    <w:rsid w:val="00195905"/>
    <w:rsid w:val="00246668"/>
    <w:rsid w:val="002607B9"/>
    <w:rsid w:val="002770DD"/>
    <w:rsid w:val="00280028"/>
    <w:rsid w:val="002C664C"/>
    <w:rsid w:val="002D2DD7"/>
    <w:rsid w:val="0032309B"/>
    <w:rsid w:val="0035415D"/>
    <w:rsid w:val="00371DA8"/>
    <w:rsid w:val="003874D1"/>
    <w:rsid w:val="003E10B9"/>
    <w:rsid w:val="003F5FEA"/>
    <w:rsid w:val="00400F4C"/>
    <w:rsid w:val="00467ABB"/>
    <w:rsid w:val="004A3344"/>
    <w:rsid w:val="0056342C"/>
    <w:rsid w:val="005B54B5"/>
    <w:rsid w:val="005F4552"/>
    <w:rsid w:val="00673B9E"/>
    <w:rsid w:val="00694051"/>
    <w:rsid w:val="006A423C"/>
    <w:rsid w:val="006B5AF1"/>
    <w:rsid w:val="006F7B08"/>
    <w:rsid w:val="006F7E5A"/>
    <w:rsid w:val="0070180F"/>
    <w:rsid w:val="007A3D37"/>
    <w:rsid w:val="007B1227"/>
    <w:rsid w:val="007C301D"/>
    <w:rsid w:val="00847ED5"/>
    <w:rsid w:val="008A1024"/>
    <w:rsid w:val="008C6406"/>
    <w:rsid w:val="008E7222"/>
    <w:rsid w:val="00993F8D"/>
    <w:rsid w:val="009A1C80"/>
    <w:rsid w:val="009F6155"/>
    <w:rsid w:val="00A02C82"/>
    <w:rsid w:val="00A1101C"/>
    <w:rsid w:val="00A724D2"/>
    <w:rsid w:val="00AA7CAF"/>
    <w:rsid w:val="00AE7238"/>
    <w:rsid w:val="00B104C1"/>
    <w:rsid w:val="00B515B7"/>
    <w:rsid w:val="00B63AB1"/>
    <w:rsid w:val="00B8498D"/>
    <w:rsid w:val="00B97854"/>
    <w:rsid w:val="00BE12B6"/>
    <w:rsid w:val="00BF38E5"/>
    <w:rsid w:val="00C024DF"/>
    <w:rsid w:val="00C4002C"/>
    <w:rsid w:val="00CA5240"/>
    <w:rsid w:val="00CB024C"/>
    <w:rsid w:val="00CC2678"/>
    <w:rsid w:val="00D00FF1"/>
    <w:rsid w:val="00D15FE1"/>
    <w:rsid w:val="00D657D0"/>
    <w:rsid w:val="00D67DB7"/>
    <w:rsid w:val="00D728A1"/>
    <w:rsid w:val="00D73712"/>
    <w:rsid w:val="00E21356"/>
    <w:rsid w:val="00E25B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B9"/>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qFormat/>
    <w:rsid w:val="003E10B9"/>
    <w:pPr>
      <w:keepNext/>
      <w:jc w:val="center"/>
      <w:outlineLvl w:val="2"/>
    </w:pPr>
    <w:rPr>
      <w:b/>
      <w:sz w:val="28"/>
      <w:lang w:val="en-US"/>
    </w:rPr>
  </w:style>
  <w:style w:type="paragraph" w:styleId="9">
    <w:name w:val="heading 9"/>
    <w:basedOn w:val="a"/>
    <w:next w:val="a"/>
    <w:link w:val="90"/>
    <w:qFormat/>
    <w:rsid w:val="003E10B9"/>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E10B9"/>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3E10B9"/>
    <w:rPr>
      <w:rFonts w:ascii="Times New Roman" w:eastAsia="Times New Roman" w:hAnsi="Times New Roman" w:cs="Times New Roman"/>
      <w:sz w:val="40"/>
      <w:szCs w:val="20"/>
      <w:lang w:eastAsia="ru-RU"/>
    </w:rPr>
  </w:style>
  <w:style w:type="paragraph" w:styleId="a3">
    <w:name w:val="header"/>
    <w:basedOn w:val="a"/>
    <w:link w:val="a4"/>
    <w:unhideWhenUsed/>
    <w:rsid w:val="003E10B9"/>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3E10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12</Pages>
  <Words>11952</Words>
  <Characters>6813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sarny0004</cp:lastModifiedBy>
  <cp:revision>72</cp:revision>
  <cp:lastPrinted>2015-08-21T13:18:00Z</cp:lastPrinted>
  <dcterms:created xsi:type="dcterms:W3CDTF">2015-08-19T07:37:00Z</dcterms:created>
  <dcterms:modified xsi:type="dcterms:W3CDTF">2015-08-21T13:19:00Z</dcterms:modified>
</cp:coreProperties>
</file>