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5A" w:rsidRPr="00AE5422" w:rsidRDefault="000C775A" w:rsidP="000C775A">
      <w:pPr>
        <w:jc w:val="center"/>
        <w:rPr>
          <w:color w:val="000000" w:themeColor="text1"/>
          <w:sz w:val="28"/>
          <w:szCs w:val="28"/>
          <w:lang w:val="uk-UA"/>
        </w:rPr>
      </w:pPr>
      <w:r>
        <w:rPr>
          <w:color w:val="000000" w:themeColor="text1"/>
          <w:sz w:val="28"/>
          <w:szCs w:val="28"/>
          <w:lang w:val="uk-UA"/>
        </w:rPr>
        <w:t xml:space="preserve">                                                                                                                                                                   </w:t>
      </w:r>
      <w:r w:rsidR="00AE5422" w:rsidRPr="00AE5422">
        <w:rPr>
          <w:color w:val="000000" w:themeColor="text1"/>
          <w:sz w:val="28"/>
          <w:szCs w:val="28"/>
          <w:lang w:val="uk-UA"/>
        </w:rPr>
        <w:t xml:space="preserve">Додаток </w:t>
      </w:r>
      <w:r w:rsidRPr="00AE5422">
        <w:rPr>
          <w:color w:val="000000" w:themeColor="text1"/>
          <w:sz w:val="28"/>
          <w:szCs w:val="28"/>
          <w:lang w:val="uk-UA"/>
        </w:rPr>
        <w:t xml:space="preserve">                                                                                                                                                                              </w:t>
      </w:r>
    </w:p>
    <w:p w:rsidR="000C775A" w:rsidRPr="00AE5422" w:rsidRDefault="000C775A" w:rsidP="000C775A">
      <w:pPr>
        <w:jc w:val="center"/>
        <w:rPr>
          <w:color w:val="000000" w:themeColor="text1"/>
          <w:sz w:val="28"/>
          <w:szCs w:val="28"/>
          <w:lang w:val="uk-UA"/>
        </w:rPr>
      </w:pPr>
      <w:r w:rsidRPr="00AE5422">
        <w:rPr>
          <w:color w:val="000000" w:themeColor="text1"/>
          <w:sz w:val="28"/>
          <w:szCs w:val="28"/>
          <w:lang w:val="uk-UA"/>
        </w:rPr>
        <w:t xml:space="preserve">                                                                                                                                                                         до розпорядження голови </w:t>
      </w:r>
    </w:p>
    <w:p w:rsidR="000C775A" w:rsidRPr="00AE5422" w:rsidRDefault="000C775A" w:rsidP="000C775A">
      <w:pPr>
        <w:jc w:val="center"/>
        <w:rPr>
          <w:color w:val="000000" w:themeColor="text1"/>
          <w:sz w:val="28"/>
          <w:szCs w:val="28"/>
          <w:lang w:val="uk-UA"/>
        </w:rPr>
      </w:pPr>
      <w:r w:rsidRPr="00AE5422">
        <w:rPr>
          <w:color w:val="000000" w:themeColor="text1"/>
          <w:sz w:val="28"/>
          <w:szCs w:val="28"/>
          <w:lang w:val="uk-UA"/>
        </w:rPr>
        <w:t xml:space="preserve">                                                                                                                                                                         райдержадміністрації</w:t>
      </w:r>
    </w:p>
    <w:p w:rsidR="000C775A" w:rsidRPr="00AE5422" w:rsidRDefault="00AE5422" w:rsidP="000C775A">
      <w:pPr>
        <w:jc w:val="right"/>
        <w:rPr>
          <w:color w:val="000000" w:themeColor="text1"/>
          <w:sz w:val="28"/>
          <w:szCs w:val="28"/>
          <w:lang w:val="uk-UA"/>
        </w:rPr>
      </w:pPr>
      <w:r w:rsidRPr="00AE5422">
        <w:rPr>
          <w:color w:val="000000" w:themeColor="text1"/>
          <w:sz w:val="28"/>
          <w:szCs w:val="28"/>
          <w:lang w:val="uk-UA"/>
        </w:rPr>
        <w:t xml:space="preserve">  23 жовтня</w:t>
      </w:r>
      <w:r w:rsidR="000C775A" w:rsidRPr="00AE5422">
        <w:rPr>
          <w:color w:val="000000" w:themeColor="text1"/>
          <w:sz w:val="28"/>
          <w:szCs w:val="28"/>
          <w:lang w:val="uk-UA"/>
        </w:rPr>
        <w:t xml:space="preserve"> 2015 року </w:t>
      </w:r>
    </w:p>
    <w:p w:rsidR="000C775A" w:rsidRPr="00AE5422" w:rsidRDefault="000C775A" w:rsidP="000C775A">
      <w:pPr>
        <w:jc w:val="center"/>
        <w:rPr>
          <w:color w:val="000000" w:themeColor="text1"/>
          <w:sz w:val="28"/>
          <w:szCs w:val="28"/>
          <w:lang w:val="uk-UA"/>
        </w:rPr>
      </w:pPr>
      <w:r w:rsidRPr="00AE5422">
        <w:rPr>
          <w:color w:val="000000" w:themeColor="text1"/>
          <w:sz w:val="28"/>
          <w:szCs w:val="28"/>
          <w:lang w:val="uk-UA"/>
        </w:rPr>
        <w:t xml:space="preserve">                                                                                                                                              </w:t>
      </w:r>
      <w:r w:rsidR="00AE5422" w:rsidRPr="00AE5422">
        <w:rPr>
          <w:color w:val="000000" w:themeColor="text1"/>
          <w:sz w:val="28"/>
          <w:szCs w:val="28"/>
          <w:lang w:val="uk-UA"/>
        </w:rPr>
        <w:t xml:space="preserve">                           №378</w:t>
      </w:r>
    </w:p>
    <w:p w:rsidR="000C775A" w:rsidRPr="004E1029" w:rsidRDefault="000C775A" w:rsidP="000C775A">
      <w:pPr>
        <w:rPr>
          <w:color w:val="C00000"/>
          <w:sz w:val="28"/>
          <w:szCs w:val="28"/>
          <w:lang w:val="uk-UA"/>
        </w:rPr>
      </w:pPr>
    </w:p>
    <w:p w:rsidR="000C775A" w:rsidRPr="00603A22" w:rsidRDefault="000C775A" w:rsidP="000C775A">
      <w:pPr>
        <w:jc w:val="center"/>
        <w:rPr>
          <w:color w:val="000000" w:themeColor="text1"/>
          <w:sz w:val="28"/>
          <w:szCs w:val="28"/>
          <w:lang w:val="uk-UA"/>
        </w:rPr>
      </w:pPr>
      <w:r w:rsidRPr="00603A22">
        <w:rPr>
          <w:color w:val="000000" w:themeColor="text1"/>
          <w:sz w:val="28"/>
          <w:szCs w:val="28"/>
          <w:lang w:val="uk-UA"/>
        </w:rPr>
        <w:t xml:space="preserve">                                                                    </w:t>
      </w:r>
    </w:p>
    <w:p w:rsidR="000C775A" w:rsidRPr="00603A22" w:rsidRDefault="000C775A" w:rsidP="000C775A">
      <w:pPr>
        <w:pStyle w:val="3"/>
        <w:rPr>
          <w:color w:val="000000" w:themeColor="text1"/>
          <w:szCs w:val="28"/>
          <w:lang w:val="uk-UA"/>
        </w:rPr>
      </w:pPr>
      <w:r w:rsidRPr="00603A22">
        <w:rPr>
          <w:color w:val="000000" w:themeColor="text1"/>
          <w:szCs w:val="28"/>
          <w:lang w:val="uk-UA"/>
        </w:rPr>
        <w:t>ПЛАН</w:t>
      </w:r>
    </w:p>
    <w:p w:rsidR="000C775A" w:rsidRPr="00790C21" w:rsidRDefault="000C775A" w:rsidP="000C775A">
      <w:pPr>
        <w:pStyle w:val="3"/>
        <w:rPr>
          <w:color w:val="000000" w:themeColor="text1"/>
          <w:szCs w:val="28"/>
          <w:lang w:val="uk-UA"/>
        </w:rPr>
      </w:pPr>
      <w:r w:rsidRPr="00790C21">
        <w:rPr>
          <w:color w:val="000000" w:themeColor="text1"/>
          <w:szCs w:val="28"/>
          <w:lang w:val="uk-UA"/>
        </w:rPr>
        <w:t xml:space="preserve">роботи </w:t>
      </w:r>
      <w:proofErr w:type="spellStart"/>
      <w:r w:rsidRPr="00790C21">
        <w:rPr>
          <w:color w:val="000000" w:themeColor="text1"/>
          <w:szCs w:val="28"/>
          <w:lang w:val="uk-UA"/>
        </w:rPr>
        <w:t>Сарненської</w:t>
      </w:r>
      <w:proofErr w:type="spellEnd"/>
      <w:r w:rsidRPr="00790C21">
        <w:rPr>
          <w:color w:val="000000" w:themeColor="text1"/>
          <w:szCs w:val="28"/>
          <w:lang w:val="uk-UA"/>
        </w:rPr>
        <w:t xml:space="preserve"> районної </w:t>
      </w:r>
      <w:r w:rsidR="00B019A1" w:rsidRPr="00790C21">
        <w:rPr>
          <w:color w:val="000000" w:themeColor="text1"/>
          <w:szCs w:val="28"/>
          <w:lang w:val="uk-UA"/>
        </w:rPr>
        <w:t xml:space="preserve">державної адміністрації на листопад </w:t>
      </w:r>
      <w:r w:rsidRPr="00790C21">
        <w:rPr>
          <w:color w:val="000000" w:themeColor="text1"/>
          <w:szCs w:val="28"/>
          <w:lang w:val="uk-UA"/>
        </w:rPr>
        <w:t>2015 року</w:t>
      </w:r>
    </w:p>
    <w:p w:rsidR="000C775A" w:rsidRPr="00790C21" w:rsidRDefault="000C775A" w:rsidP="000C775A">
      <w:pPr>
        <w:rPr>
          <w:color w:val="000000" w:themeColor="text1"/>
          <w:lang w:val="uk-UA"/>
        </w:rPr>
      </w:pPr>
    </w:p>
    <w:tbl>
      <w:tblPr>
        <w:tblW w:w="15560" w:type="dxa"/>
        <w:tblInd w:w="-17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000"/>
      </w:tblPr>
      <w:tblGrid>
        <w:gridCol w:w="341"/>
        <w:gridCol w:w="85"/>
        <w:gridCol w:w="5528"/>
        <w:gridCol w:w="144"/>
        <w:gridCol w:w="5243"/>
        <w:gridCol w:w="142"/>
        <w:gridCol w:w="144"/>
        <w:gridCol w:w="1418"/>
        <w:gridCol w:w="139"/>
        <w:gridCol w:w="2376"/>
      </w:tblGrid>
      <w:tr w:rsidR="000C775A" w:rsidRPr="00790C21" w:rsidTr="00D53D60">
        <w:tc>
          <w:tcPr>
            <w:tcW w:w="341" w:type="dxa"/>
            <w:vAlign w:val="center"/>
          </w:tcPr>
          <w:p w:rsidR="000C775A" w:rsidRPr="00790C21" w:rsidRDefault="000C775A" w:rsidP="00D53D60">
            <w:pPr>
              <w:pStyle w:val="9"/>
              <w:jc w:val="center"/>
              <w:rPr>
                <w:b/>
                <w:color w:val="000000" w:themeColor="text1"/>
                <w:sz w:val="28"/>
                <w:szCs w:val="28"/>
              </w:rPr>
            </w:pPr>
          </w:p>
        </w:tc>
        <w:tc>
          <w:tcPr>
            <w:tcW w:w="5757" w:type="dxa"/>
            <w:gridSpan w:val="3"/>
            <w:vAlign w:val="center"/>
          </w:tcPr>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Зміст заходу</w:t>
            </w:r>
          </w:p>
        </w:tc>
        <w:tc>
          <w:tcPr>
            <w:tcW w:w="5529" w:type="dxa"/>
            <w:gridSpan w:val="3"/>
            <w:vAlign w:val="center"/>
          </w:tcPr>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Обґрунтування необхідності</w:t>
            </w:r>
          </w:p>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здійснення заходу</w:t>
            </w:r>
          </w:p>
        </w:tc>
        <w:tc>
          <w:tcPr>
            <w:tcW w:w="1418" w:type="dxa"/>
            <w:vAlign w:val="center"/>
          </w:tcPr>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Термін виконання</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b/>
                <w:color w:val="000000" w:themeColor="text1"/>
                <w:sz w:val="28"/>
                <w:szCs w:val="28"/>
                <w:lang w:val="uk-UA"/>
              </w:rPr>
              <w:t>Відповідальні за виконання</w:t>
            </w:r>
          </w:p>
        </w:tc>
      </w:tr>
      <w:tr w:rsidR="000C775A" w:rsidRPr="00790C21" w:rsidTr="00D53D60">
        <w:trPr>
          <w:cantSplit/>
        </w:trPr>
        <w:tc>
          <w:tcPr>
            <w:tcW w:w="15560" w:type="dxa"/>
            <w:gridSpan w:val="10"/>
          </w:tcPr>
          <w:p w:rsidR="000C775A" w:rsidRPr="00790C21" w:rsidRDefault="000C775A" w:rsidP="00D53D60">
            <w:pPr>
              <w:jc w:val="center"/>
              <w:rPr>
                <w:b/>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b/>
                <w:color w:val="000000" w:themeColor="text1"/>
                <w:sz w:val="28"/>
                <w:szCs w:val="28"/>
                <w:lang w:val="uk-UA"/>
              </w:rPr>
              <w:t>Засідання колегії районної державної адміністрації</w:t>
            </w:r>
          </w:p>
        </w:tc>
      </w:tr>
      <w:tr w:rsidR="000C775A" w:rsidRPr="00790C21" w:rsidTr="00D53D60">
        <w:trPr>
          <w:trHeight w:val="28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B019A1" w:rsidP="00B019A1">
            <w:pPr>
              <w:jc w:val="center"/>
              <w:rPr>
                <w:bCs/>
                <w:color w:val="000000" w:themeColor="text1"/>
                <w:sz w:val="28"/>
                <w:szCs w:val="28"/>
                <w:lang w:val="uk-UA"/>
              </w:rPr>
            </w:pPr>
            <w:r w:rsidRPr="00790C21">
              <w:rPr>
                <w:bCs/>
                <w:color w:val="000000" w:themeColor="text1"/>
                <w:sz w:val="28"/>
                <w:szCs w:val="28"/>
                <w:lang w:val="uk-UA"/>
              </w:rPr>
              <w:t>Про охорону культурної спадщини на території району</w:t>
            </w:r>
          </w:p>
          <w:p w:rsidR="000C775A" w:rsidRPr="00790C21" w:rsidRDefault="000C775A" w:rsidP="00D53D60">
            <w:pPr>
              <w:ind w:right="-7"/>
              <w:jc w:val="center"/>
              <w:rPr>
                <w:color w:val="000000" w:themeColor="text1"/>
                <w:sz w:val="28"/>
                <w:szCs w:val="28"/>
                <w:lang w:val="uk-UA"/>
              </w:rPr>
            </w:pP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Закон України </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«Пр</w:t>
            </w:r>
            <w:r w:rsidR="00B019A1" w:rsidRPr="00790C21">
              <w:rPr>
                <w:color w:val="000000" w:themeColor="text1"/>
                <w:sz w:val="28"/>
                <w:szCs w:val="28"/>
                <w:lang w:val="uk-UA"/>
              </w:rPr>
              <w:t>о охорону культурної спадщини</w:t>
            </w:r>
            <w:r w:rsidRPr="00790C21">
              <w:rPr>
                <w:color w:val="000000" w:themeColor="text1"/>
                <w:sz w:val="28"/>
                <w:szCs w:val="28"/>
                <w:lang w:val="uk-UA"/>
              </w:rPr>
              <w:t>»</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2</w:t>
            </w:r>
            <w:r w:rsidR="00B019A1" w:rsidRPr="00790C21">
              <w:rPr>
                <w:color w:val="000000" w:themeColor="text1"/>
                <w:sz w:val="28"/>
                <w:szCs w:val="28"/>
                <w:lang w:val="uk-UA"/>
              </w:rPr>
              <w:t>6</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w:t>
            </w:r>
            <w:r w:rsidR="00B019A1" w:rsidRPr="00790C21">
              <w:rPr>
                <w:color w:val="000000" w:themeColor="text1"/>
                <w:sz w:val="28"/>
                <w:szCs w:val="28"/>
                <w:lang w:val="uk-UA"/>
              </w:rPr>
              <w:t>. Жук</w:t>
            </w:r>
          </w:p>
        </w:tc>
      </w:tr>
      <w:tr w:rsidR="000C775A" w:rsidRPr="00790C21" w:rsidTr="00D53D60">
        <w:trPr>
          <w:trHeight w:val="28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tcPr>
          <w:p w:rsidR="000C775A" w:rsidRPr="00790C21" w:rsidRDefault="001C3BDD" w:rsidP="001C3BDD">
            <w:pPr>
              <w:tabs>
                <w:tab w:val="left" w:pos="252"/>
              </w:tabs>
              <w:jc w:val="center"/>
              <w:rPr>
                <w:color w:val="000000" w:themeColor="text1"/>
                <w:sz w:val="28"/>
                <w:szCs w:val="28"/>
                <w:lang w:val="uk-UA"/>
              </w:rPr>
            </w:pPr>
            <w:r w:rsidRPr="00790C21">
              <w:rPr>
                <w:color w:val="000000" w:themeColor="text1"/>
                <w:sz w:val="28"/>
                <w:szCs w:val="28"/>
                <w:lang w:val="uk-UA"/>
              </w:rPr>
              <w:t>Про стан виконання розпорядженн</w:t>
            </w:r>
            <w:r w:rsidR="003D62FA" w:rsidRPr="00790C21">
              <w:rPr>
                <w:color w:val="000000" w:themeColor="text1"/>
                <w:sz w:val="28"/>
                <w:szCs w:val="28"/>
                <w:lang w:val="uk-UA"/>
              </w:rPr>
              <w:t>я</w:t>
            </w:r>
            <w:r w:rsidRPr="00790C21">
              <w:rPr>
                <w:color w:val="000000" w:themeColor="text1"/>
                <w:sz w:val="28"/>
                <w:szCs w:val="28"/>
                <w:lang w:val="uk-UA"/>
              </w:rPr>
              <w:t xml:space="preserve"> голови</w:t>
            </w:r>
            <w:r w:rsidR="003D62FA" w:rsidRPr="00790C21">
              <w:rPr>
                <w:color w:val="000000" w:themeColor="text1"/>
                <w:sz w:val="28"/>
                <w:szCs w:val="28"/>
                <w:lang w:val="uk-UA"/>
              </w:rPr>
              <w:t xml:space="preserve"> райдержадміністрації від 16.12.2013 №433 «Про районну програму відпочинку та оздоровлення дітей на 2014-2017 роки»</w:t>
            </w:r>
            <w:r w:rsidRPr="00790C21">
              <w:rPr>
                <w:color w:val="000000" w:themeColor="text1"/>
                <w:sz w:val="28"/>
                <w:szCs w:val="28"/>
                <w:lang w:val="uk-UA"/>
              </w:rPr>
              <w:t xml:space="preserve"> </w:t>
            </w:r>
          </w:p>
          <w:p w:rsidR="000C775A" w:rsidRPr="00790C21" w:rsidRDefault="000C775A" w:rsidP="00D53D60">
            <w:pPr>
              <w:ind w:right="-7"/>
              <w:jc w:val="center"/>
              <w:rPr>
                <w:color w:val="000000" w:themeColor="text1"/>
                <w:sz w:val="28"/>
                <w:szCs w:val="28"/>
                <w:lang w:val="uk-UA"/>
              </w:rPr>
            </w:pPr>
          </w:p>
        </w:tc>
        <w:tc>
          <w:tcPr>
            <w:tcW w:w="5529" w:type="dxa"/>
            <w:gridSpan w:val="3"/>
            <w:vAlign w:val="center"/>
          </w:tcPr>
          <w:p w:rsidR="000C775A" w:rsidRPr="00790C21" w:rsidRDefault="003D62FA" w:rsidP="00D53D60">
            <w:pPr>
              <w:jc w:val="center"/>
              <w:rPr>
                <w:color w:val="000000" w:themeColor="text1"/>
                <w:sz w:val="28"/>
                <w:szCs w:val="28"/>
                <w:lang w:val="uk-UA"/>
              </w:rPr>
            </w:pPr>
            <w:r w:rsidRPr="00790C21">
              <w:rPr>
                <w:color w:val="000000" w:themeColor="text1"/>
                <w:sz w:val="28"/>
                <w:szCs w:val="28"/>
                <w:lang w:val="uk-UA"/>
              </w:rPr>
              <w:t>Районна програма відпочинку та оздоровлення дітей</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2</w:t>
            </w:r>
            <w:r w:rsidR="00B019A1" w:rsidRPr="00790C21">
              <w:rPr>
                <w:color w:val="000000" w:themeColor="text1"/>
                <w:sz w:val="28"/>
                <w:szCs w:val="28"/>
                <w:lang w:val="uk-UA"/>
              </w:rPr>
              <w:t>6</w:t>
            </w:r>
          </w:p>
        </w:tc>
        <w:tc>
          <w:tcPr>
            <w:tcW w:w="2515" w:type="dxa"/>
            <w:gridSpan w:val="2"/>
            <w:vAlign w:val="center"/>
          </w:tcPr>
          <w:p w:rsidR="000C775A" w:rsidRPr="00790C21" w:rsidRDefault="003D62F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Михайлицький</w:t>
            </w:r>
            <w:proofErr w:type="spellEnd"/>
          </w:p>
        </w:tc>
      </w:tr>
      <w:tr w:rsidR="000C775A" w:rsidRPr="00790C21" w:rsidTr="00D53D60">
        <w:trPr>
          <w:trHeight w:val="89"/>
        </w:trPr>
        <w:tc>
          <w:tcPr>
            <w:tcW w:w="15560" w:type="dxa"/>
            <w:gridSpan w:val="10"/>
            <w:vAlign w:val="center"/>
          </w:tcPr>
          <w:p w:rsidR="000C775A" w:rsidRPr="00790C21" w:rsidRDefault="000C775A" w:rsidP="00D53D60">
            <w:pPr>
              <w:jc w:val="center"/>
              <w:rPr>
                <w:b/>
                <w:color w:val="000000" w:themeColor="text1"/>
                <w:sz w:val="28"/>
                <w:szCs w:val="28"/>
                <w:lang w:val="uk-UA"/>
              </w:rPr>
            </w:pPr>
          </w:p>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Питання, що розглядатимуться при заступниках голови райдержадміністрації</w:t>
            </w:r>
          </w:p>
        </w:tc>
      </w:tr>
      <w:tr w:rsidR="000C775A" w:rsidRPr="00790C21" w:rsidTr="00D53D60">
        <w:trPr>
          <w:trHeight w:val="709"/>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w:t>
            </w:r>
            <w:r w:rsidRPr="00790C21">
              <w:rPr>
                <w:color w:val="000000" w:themeColor="text1"/>
                <w:sz w:val="28"/>
                <w:szCs w:val="28"/>
                <w:lang w:val="uk-UA"/>
              </w:rPr>
              <w:lastRenderedPageBreak/>
              <w:t>виплат» (розпорядження голови облдержадміністрації від 28.09.2009 № 365 із змінами), розпорядження голови райдержадміністрації від 23.01.2014 №22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418" w:type="dxa"/>
            <w:vAlign w:val="center"/>
          </w:tcPr>
          <w:p w:rsidR="000C775A" w:rsidRPr="00790C21" w:rsidRDefault="000C775A" w:rsidP="00D53D60">
            <w:pPr>
              <w:jc w:val="center"/>
              <w:rPr>
                <w:color w:val="000000" w:themeColor="text1"/>
                <w:sz w:val="28"/>
                <w:szCs w:val="28"/>
                <w:lang w:val="uk-UA"/>
              </w:rPr>
            </w:pPr>
          </w:p>
          <w:p w:rsidR="00654C5F" w:rsidRPr="00790C21" w:rsidRDefault="000C775A" w:rsidP="00654C5F">
            <w:pPr>
              <w:jc w:val="center"/>
              <w:rPr>
                <w:color w:val="000000" w:themeColor="text1"/>
                <w:sz w:val="28"/>
                <w:szCs w:val="28"/>
                <w:lang w:val="uk-UA"/>
              </w:rPr>
            </w:pPr>
            <w:r w:rsidRPr="00790C21">
              <w:rPr>
                <w:color w:val="000000" w:themeColor="text1"/>
                <w:sz w:val="28"/>
                <w:szCs w:val="28"/>
                <w:lang w:val="uk-UA"/>
              </w:rPr>
              <w:t>2</w:t>
            </w:r>
            <w:r w:rsidR="00654C5F" w:rsidRPr="00790C21">
              <w:rPr>
                <w:color w:val="000000" w:themeColor="text1"/>
                <w:sz w:val="28"/>
                <w:szCs w:val="28"/>
                <w:lang w:val="uk-UA"/>
              </w:rPr>
              <w:t>6</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Засідання комісії  з питань техногенно-екологічної безпеки та надзвичайних ситуацій </w:t>
            </w:r>
            <w:proofErr w:type="spellStart"/>
            <w:r w:rsidRPr="00790C21">
              <w:rPr>
                <w:color w:val="000000" w:themeColor="text1"/>
                <w:sz w:val="28"/>
                <w:szCs w:val="28"/>
                <w:lang w:val="uk-UA"/>
              </w:rPr>
              <w:t>Сарненського</w:t>
            </w:r>
            <w:proofErr w:type="spellEnd"/>
            <w:r w:rsidRPr="00790C21">
              <w:rPr>
                <w:color w:val="000000" w:themeColor="text1"/>
                <w:sz w:val="28"/>
                <w:szCs w:val="28"/>
                <w:lang w:val="uk-UA"/>
              </w:rPr>
              <w:t xml:space="preserve"> району.</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Постановою КМУ від 12.10.  2010  № 927 "Про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1418" w:type="dxa"/>
            <w:vAlign w:val="center"/>
          </w:tcPr>
          <w:p w:rsidR="000C775A" w:rsidRPr="00790C21" w:rsidRDefault="000C775A" w:rsidP="00D53D60">
            <w:pPr>
              <w:jc w:val="center"/>
              <w:rPr>
                <w:color w:val="000000" w:themeColor="text1"/>
                <w:sz w:val="28"/>
                <w:szCs w:val="28"/>
                <w:lang w:val="uk-UA"/>
              </w:rPr>
            </w:pPr>
          </w:p>
          <w:p w:rsidR="001C7393" w:rsidRPr="00790C21" w:rsidRDefault="001C7393" w:rsidP="001C7393">
            <w:pPr>
              <w:jc w:val="center"/>
              <w:rPr>
                <w:color w:val="000000" w:themeColor="text1"/>
                <w:sz w:val="28"/>
                <w:szCs w:val="28"/>
                <w:lang w:val="uk-UA"/>
              </w:rPr>
            </w:pPr>
            <w:r w:rsidRPr="00790C21">
              <w:rPr>
                <w:color w:val="000000" w:themeColor="text1"/>
                <w:sz w:val="28"/>
                <w:szCs w:val="28"/>
                <w:lang w:val="uk-UA"/>
              </w:rPr>
              <w:t>27</w:t>
            </w:r>
          </w:p>
          <w:p w:rsidR="000C775A" w:rsidRPr="00790C21" w:rsidRDefault="000C775A" w:rsidP="00D53D60">
            <w:pPr>
              <w:jc w:val="center"/>
              <w:rPr>
                <w:color w:val="000000" w:themeColor="text1"/>
                <w:sz w:val="28"/>
                <w:szCs w:val="28"/>
                <w:lang w:val="uk-UA"/>
              </w:rPr>
            </w:pPr>
          </w:p>
        </w:tc>
        <w:tc>
          <w:tcPr>
            <w:tcW w:w="2515" w:type="dxa"/>
            <w:gridSpan w:val="2"/>
            <w:vAlign w:val="center"/>
          </w:tcPr>
          <w:p w:rsidR="001C7393" w:rsidRPr="00790C21" w:rsidRDefault="001C7393" w:rsidP="001C7393">
            <w:pPr>
              <w:jc w:val="center"/>
              <w:rPr>
                <w:color w:val="000000" w:themeColor="text1"/>
                <w:sz w:val="28"/>
                <w:szCs w:val="28"/>
                <w:lang w:val="uk-UA"/>
              </w:rPr>
            </w:pPr>
            <w:r w:rsidRPr="00790C21">
              <w:rPr>
                <w:color w:val="000000" w:themeColor="text1"/>
                <w:sz w:val="28"/>
                <w:szCs w:val="28"/>
                <w:lang w:val="uk-UA"/>
              </w:rPr>
              <w:t xml:space="preserve">Р. </w:t>
            </w:r>
            <w:proofErr w:type="spellStart"/>
            <w:r w:rsidRPr="00790C21">
              <w:rPr>
                <w:color w:val="000000" w:themeColor="text1"/>
                <w:sz w:val="28"/>
                <w:szCs w:val="28"/>
                <w:lang w:val="uk-UA"/>
              </w:rPr>
              <w:t>Серпенінов</w:t>
            </w:r>
            <w:proofErr w:type="spellEnd"/>
          </w:p>
          <w:p w:rsidR="001C7393" w:rsidRPr="00790C21" w:rsidRDefault="001C7393" w:rsidP="001C7393">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Розпорядження голови райдержадміністрації від 13.05.2014 року</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Засідання районної комісії з питань захисту прав дитини</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Р. Гаврилюк</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Засідання районної спеціальної комісії з </w:t>
            </w:r>
            <w:r w:rsidRPr="00790C21">
              <w:rPr>
                <w:color w:val="000000" w:themeColor="text1"/>
                <w:sz w:val="28"/>
                <w:szCs w:val="28"/>
                <w:lang w:val="uk-UA"/>
              </w:rPr>
              <w:lastRenderedPageBreak/>
              <w:t>питань розрахунків за спожиті енергоносії та надані житлово-комунальні послуги</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lastRenderedPageBreak/>
              <w:t xml:space="preserve">Розпорядження голови </w:t>
            </w:r>
            <w:r w:rsidRPr="00790C21">
              <w:rPr>
                <w:color w:val="000000" w:themeColor="text1"/>
                <w:sz w:val="28"/>
                <w:szCs w:val="28"/>
                <w:lang w:val="uk-UA"/>
              </w:rPr>
              <w:lastRenderedPageBreak/>
              <w:t>райдержадміністрації від 26. 07.2006 № 282 «Про районну спеціальну комісію з питань розрахунків за спожиті енергоносії» із внесеними змінами</w:t>
            </w:r>
          </w:p>
        </w:tc>
        <w:tc>
          <w:tcPr>
            <w:tcW w:w="1418" w:type="dxa"/>
            <w:vAlign w:val="center"/>
          </w:tcPr>
          <w:p w:rsidR="00E15C5E" w:rsidRPr="00790C21" w:rsidRDefault="000C775A" w:rsidP="00E15C5E">
            <w:pPr>
              <w:jc w:val="center"/>
              <w:rPr>
                <w:color w:val="000000" w:themeColor="text1"/>
                <w:sz w:val="28"/>
                <w:szCs w:val="28"/>
                <w:lang w:val="uk-UA"/>
              </w:rPr>
            </w:pPr>
            <w:r w:rsidRPr="00790C21">
              <w:rPr>
                <w:color w:val="000000" w:themeColor="text1"/>
                <w:sz w:val="28"/>
                <w:szCs w:val="28"/>
                <w:lang w:val="uk-UA"/>
              </w:rPr>
              <w:lastRenderedPageBreak/>
              <w:t>1</w:t>
            </w:r>
            <w:r w:rsidR="00E15C5E" w:rsidRPr="00790C21">
              <w:rPr>
                <w:color w:val="000000" w:themeColor="text1"/>
                <w:sz w:val="28"/>
                <w:szCs w:val="28"/>
                <w:lang w:val="uk-UA"/>
              </w:rPr>
              <w:t>7</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Р. </w:t>
            </w:r>
            <w:proofErr w:type="spellStart"/>
            <w:r w:rsidRPr="00790C21">
              <w:rPr>
                <w:color w:val="000000" w:themeColor="text1"/>
                <w:sz w:val="28"/>
                <w:szCs w:val="28"/>
                <w:lang w:val="uk-UA"/>
              </w:rPr>
              <w:t>Серпенінов</w:t>
            </w:r>
            <w:proofErr w:type="spellEnd"/>
          </w:p>
        </w:tc>
      </w:tr>
      <w:tr w:rsidR="000C775A" w:rsidRPr="00790C21" w:rsidTr="00D53D60">
        <w:trPr>
          <w:trHeight w:val="431"/>
        </w:trPr>
        <w:tc>
          <w:tcPr>
            <w:tcW w:w="15560" w:type="dxa"/>
            <w:gridSpan w:val="10"/>
            <w:vAlign w:val="center"/>
          </w:tcPr>
          <w:p w:rsidR="000C775A" w:rsidRPr="00790C21" w:rsidRDefault="000C775A" w:rsidP="00D53D60">
            <w:pPr>
              <w:jc w:val="center"/>
              <w:rPr>
                <w:color w:val="000000" w:themeColor="text1"/>
                <w:sz w:val="28"/>
                <w:szCs w:val="28"/>
                <w:lang w:val="uk-UA"/>
              </w:rPr>
            </w:pPr>
            <w:r w:rsidRPr="00790C21">
              <w:rPr>
                <w:b/>
                <w:color w:val="000000" w:themeColor="text1"/>
                <w:sz w:val="28"/>
                <w:szCs w:val="28"/>
                <w:lang w:val="uk-UA"/>
              </w:rPr>
              <w:lastRenderedPageBreak/>
              <w:t>«Дні контролю» при заступниках голови райдержадміністрації</w:t>
            </w:r>
          </w:p>
        </w:tc>
      </w:tr>
      <w:tr w:rsidR="000C775A" w:rsidRPr="00790C21" w:rsidTr="00D53D60">
        <w:trPr>
          <w:trHeight w:val="983"/>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Звіт начальника відділу економічного розвитку і торгівлі райдержадміністрації </w:t>
            </w:r>
            <w:r w:rsidRPr="00790C21">
              <w:rPr>
                <w:color w:val="000000" w:themeColor="text1"/>
                <w:sz w:val="28"/>
                <w:szCs w:val="28"/>
                <w:lang w:val="uk-UA"/>
              </w:rPr>
              <w:br/>
              <w:t xml:space="preserve">Н. </w:t>
            </w:r>
            <w:proofErr w:type="spellStart"/>
            <w:r w:rsidRPr="00790C21">
              <w:rPr>
                <w:color w:val="000000" w:themeColor="text1"/>
                <w:sz w:val="28"/>
                <w:szCs w:val="28"/>
                <w:lang w:val="uk-UA"/>
              </w:rPr>
              <w:t>Меснікович</w:t>
            </w:r>
            <w:proofErr w:type="spellEnd"/>
            <w:r w:rsidRPr="00790C21">
              <w:rPr>
                <w:color w:val="000000" w:themeColor="text1"/>
                <w:sz w:val="28"/>
                <w:szCs w:val="28"/>
                <w:lang w:val="uk-UA"/>
              </w:rPr>
              <w:t xml:space="preserve">  про стан виконання розпорядження голови райдержадміністрації від 19.08.2010 №414 «Про районну програму пріоритетних напрямків розвитку промисловості на 2011-2015 роки»</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розпорядження голови райдержадміністрації</w:t>
            </w:r>
          </w:p>
        </w:tc>
        <w:tc>
          <w:tcPr>
            <w:tcW w:w="1418" w:type="dxa"/>
            <w:vAlign w:val="center"/>
          </w:tcPr>
          <w:p w:rsidR="000C775A" w:rsidRPr="00790C21" w:rsidRDefault="000C775A" w:rsidP="00D53D60">
            <w:pPr>
              <w:ind w:left="-222"/>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Р. </w:t>
            </w:r>
            <w:proofErr w:type="spellStart"/>
            <w:r w:rsidRPr="00790C21">
              <w:rPr>
                <w:color w:val="000000" w:themeColor="text1"/>
                <w:sz w:val="28"/>
                <w:szCs w:val="28"/>
                <w:lang w:val="uk-UA"/>
              </w:rPr>
              <w:t>Серпенінов</w:t>
            </w:r>
            <w:proofErr w:type="spellEnd"/>
          </w:p>
        </w:tc>
      </w:tr>
      <w:tr w:rsidR="000C775A" w:rsidRPr="00790C21" w:rsidTr="00D53D60">
        <w:trPr>
          <w:trHeight w:val="286"/>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840790" w:rsidP="00D53D60">
            <w:pPr>
              <w:jc w:val="center"/>
              <w:rPr>
                <w:color w:val="000000" w:themeColor="text1"/>
                <w:sz w:val="28"/>
                <w:szCs w:val="28"/>
                <w:lang w:val="uk-UA"/>
              </w:rPr>
            </w:pPr>
            <w:r w:rsidRPr="00790C21">
              <w:rPr>
                <w:color w:val="000000" w:themeColor="text1"/>
                <w:sz w:val="28"/>
                <w:szCs w:val="28"/>
                <w:lang w:val="uk-UA"/>
              </w:rPr>
              <w:t>Про стан виконання розпорядження</w:t>
            </w:r>
            <w:r w:rsidR="000C775A" w:rsidRPr="00790C21">
              <w:rPr>
                <w:color w:val="000000" w:themeColor="text1"/>
                <w:sz w:val="28"/>
                <w:szCs w:val="28"/>
                <w:lang w:val="uk-UA"/>
              </w:rPr>
              <w:t xml:space="preserve"> голови </w:t>
            </w:r>
            <w:r w:rsidRPr="00790C21">
              <w:rPr>
                <w:color w:val="000000" w:themeColor="text1"/>
                <w:sz w:val="28"/>
                <w:szCs w:val="28"/>
                <w:lang w:val="uk-UA"/>
              </w:rPr>
              <w:t>райдержадміністрації від 21.08.2015 №299 «</w:t>
            </w:r>
            <w:r w:rsidR="006B208A" w:rsidRPr="00790C21">
              <w:rPr>
                <w:color w:val="000000" w:themeColor="text1"/>
                <w:sz w:val="28"/>
                <w:szCs w:val="28"/>
                <w:lang w:val="uk-UA"/>
              </w:rPr>
              <w:t xml:space="preserve">Про організацію та проведення в районі призову громадян України </w:t>
            </w:r>
            <w:r w:rsidR="009675B4" w:rsidRPr="00790C21">
              <w:rPr>
                <w:color w:val="000000" w:themeColor="text1"/>
                <w:sz w:val="28"/>
                <w:szCs w:val="28"/>
                <w:lang w:val="uk-UA"/>
              </w:rPr>
              <w:t>на строкову військову службу до Збройних Сил України та інших військових формувань восени 2015 року</w:t>
            </w:r>
            <w:r w:rsidRPr="00790C21">
              <w:rPr>
                <w:color w:val="000000" w:themeColor="text1"/>
                <w:sz w:val="28"/>
                <w:szCs w:val="28"/>
                <w:lang w:val="uk-UA"/>
              </w:rPr>
              <w:t>»</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розпорядження голови райдержадміністрації</w:t>
            </w:r>
          </w:p>
        </w:tc>
        <w:tc>
          <w:tcPr>
            <w:tcW w:w="1418" w:type="dxa"/>
            <w:vAlign w:val="center"/>
          </w:tcPr>
          <w:p w:rsidR="000C775A" w:rsidRPr="00790C21" w:rsidRDefault="009675B4" w:rsidP="00D53D60">
            <w:pPr>
              <w:ind w:left="-222"/>
              <w:jc w:val="center"/>
              <w:rPr>
                <w:color w:val="000000" w:themeColor="text1"/>
                <w:sz w:val="28"/>
                <w:szCs w:val="28"/>
                <w:lang w:val="uk-UA"/>
              </w:rPr>
            </w:pPr>
            <w:r w:rsidRPr="00790C21">
              <w:rPr>
                <w:color w:val="000000" w:themeColor="text1"/>
                <w:sz w:val="28"/>
                <w:szCs w:val="28"/>
                <w:lang w:val="uk-UA"/>
              </w:rPr>
              <w:t>20</w:t>
            </w:r>
          </w:p>
        </w:tc>
        <w:tc>
          <w:tcPr>
            <w:tcW w:w="2515" w:type="dxa"/>
            <w:gridSpan w:val="2"/>
            <w:vAlign w:val="center"/>
          </w:tcPr>
          <w:p w:rsidR="009675B4" w:rsidRPr="00790C21" w:rsidRDefault="009675B4" w:rsidP="009675B4">
            <w:pPr>
              <w:jc w:val="center"/>
              <w:rPr>
                <w:color w:val="000000" w:themeColor="text1"/>
                <w:sz w:val="28"/>
                <w:szCs w:val="28"/>
                <w:lang w:val="uk-UA"/>
              </w:rPr>
            </w:pPr>
            <w:r w:rsidRPr="00790C21">
              <w:rPr>
                <w:color w:val="000000" w:themeColor="text1"/>
                <w:sz w:val="28"/>
                <w:szCs w:val="28"/>
                <w:lang w:val="uk-UA"/>
              </w:rPr>
              <w:t xml:space="preserve">Р. </w:t>
            </w:r>
            <w:proofErr w:type="spellStart"/>
            <w:r w:rsidRPr="00790C21">
              <w:rPr>
                <w:color w:val="000000" w:themeColor="text1"/>
                <w:sz w:val="28"/>
                <w:szCs w:val="28"/>
                <w:lang w:val="uk-UA"/>
              </w:rPr>
              <w:t>Серпенінов</w:t>
            </w:r>
            <w:proofErr w:type="spellEnd"/>
          </w:p>
        </w:tc>
      </w:tr>
      <w:tr w:rsidR="000C775A" w:rsidRPr="00790C21" w:rsidTr="00D53D60">
        <w:trPr>
          <w:trHeight w:val="431"/>
        </w:trPr>
        <w:tc>
          <w:tcPr>
            <w:tcW w:w="15560" w:type="dxa"/>
            <w:gridSpan w:val="10"/>
            <w:vAlign w:val="center"/>
          </w:tcPr>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Контроль за виконанням документів органів влади вищого рівня та райдержадміністрації</w:t>
            </w:r>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інформаційного повідомлення прогнозованих подій та запланованих заходів»</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Щоденно</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О. </w:t>
            </w:r>
            <w:proofErr w:type="spellStart"/>
            <w:r w:rsidRPr="00790C21">
              <w:rPr>
                <w:color w:val="000000" w:themeColor="text1"/>
                <w:sz w:val="28"/>
                <w:szCs w:val="28"/>
                <w:lang w:val="uk-UA"/>
              </w:rPr>
              <w:t>Вакар</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ind w:right="-81"/>
              <w:jc w:val="center"/>
              <w:rPr>
                <w:color w:val="000000" w:themeColor="text1"/>
                <w:sz w:val="28"/>
                <w:szCs w:val="28"/>
                <w:lang w:val="uk-UA"/>
              </w:rPr>
            </w:pPr>
            <w:r w:rsidRPr="00790C21">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proofErr w:type="spellStart"/>
            <w:r w:rsidRPr="00790C21">
              <w:rPr>
                <w:color w:val="000000" w:themeColor="text1"/>
                <w:sz w:val="28"/>
                <w:szCs w:val="28"/>
                <w:lang w:val="uk-UA"/>
              </w:rPr>
              <w:t>Щопо-неділка</w:t>
            </w:r>
            <w:proofErr w:type="spellEnd"/>
            <w:r w:rsidRPr="00790C21">
              <w:rPr>
                <w:color w:val="000000" w:themeColor="text1"/>
                <w:sz w:val="28"/>
                <w:szCs w:val="28"/>
                <w:lang w:val="uk-UA"/>
              </w:rPr>
              <w:t xml:space="preserve"> та щоп’ятниці</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Ностер</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E129F9">
            <w:pPr>
              <w:ind w:right="-81"/>
              <w:jc w:val="center"/>
              <w:rPr>
                <w:color w:val="000000" w:themeColor="text1"/>
                <w:sz w:val="28"/>
                <w:szCs w:val="28"/>
                <w:lang w:val="uk-UA"/>
              </w:rPr>
            </w:pPr>
            <w:r w:rsidRPr="00790C21">
              <w:rPr>
                <w:color w:val="000000" w:themeColor="text1"/>
                <w:sz w:val="28"/>
                <w:szCs w:val="28"/>
                <w:lang w:val="uk-UA"/>
              </w:rPr>
              <w:t xml:space="preserve">Розпорядження голови райдержадміністрації </w:t>
            </w:r>
            <w:r w:rsidR="00E129F9" w:rsidRPr="00790C21">
              <w:rPr>
                <w:color w:val="000000" w:themeColor="text1"/>
                <w:sz w:val="28"/>
                <w:szCs w:val="28"/>
                <w:lang w:val="uk-UA"/>
              </w:rPr>
              <w:t>від 25.09.2015 №344</w:t>
            </w:r>
            <w:r w:rsidRPr="00790C21">
              <w:rPr>
                <w:color w:val="000000" w:themeColor="text1"/>
                <w:sz w:val="28"/>
                <w:szCs w:val="28"/>
                <w:lang w:val="uk-UA"/>
              </w:rPr>
              <w:t xml:space="preserve"> «Про план роботи </w:t>
            </w:r>
            <w:proofErr w:type="spellStart"/>
            <w:r w:rsidRPr="00790C21">
              <w:rPr>
                <w:color w:val="000000" w:themeColor="text1"/>
                <w:sz w:val="28"/>
                <w:szCs w:val="28"/>
                <w:lang w:val="uk-UA"/>
              </w:rPr>
              <w:t>Сарненської</w:t>
            </w:r>
            <w:proofErr w:type="spellEnd"/>
            <w:r w:rsidRPr="00790C21">
              <w:rPr>
                <w:color w:val="000000" w:themeColor="text1"/>
                <w:sz w:val="28"/>
                <w:szCs w:val="28"/>
                <w:lang w:val="uk-UA"/>
              </w:rPr>
              <w:t xml:space="preserve"> районної державної адміністраці</w:t>
            </w:r>
            <w:r w:rsidR="00E129F9" w:rsidRPr="00790C21">
              <w:rPr>
                <w:color w:val="000000" w:themeColor="text1"/>
                <w:sz w:val="28"/>
                <w:szCs w:val="28"/>
                <w:lang w:val="uk-UA"/>
              </w:rPr>
              <w:t>ї на четвертий квартал та жовтень</w:t>
            </w:r>
            <w:r w:rsidRPr="00790C21">
              <w:rPr>
                <w:color w:val="000000" w:themeColor="text1"/>
                <w:sz w:val="28"/>
                <w:szCs w:val="28"/>
                <w:lang w:val="uk-UA"/>
              </w:rPr>
              <w:t xml:space="preserve"> 2015 року»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розпорядження голови райдержадміністрації</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20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Ностер</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tabs>
                <w:tab w:val="left" w:pos="4100"/>
              </w:tabs>
              <w:jc w:val="center"/>
              <w:rPr>
                <w:color w:val="000000" w:themeColor="text1"/>
                <w:sz w:val="28"/>
                <w:szCs w:val="28"/>
                <w:lang w:val="uk-UA"/>
              </w:rPr>
            </w:pPr>
            <w:r w:rsidRPr="00790C21">
              <w:rPr>
                <w:color w:val="000000" w:themeColor="text1"/>
                <w:sz w:val="28"/>
                <w:szCs w:val="28"/>
                <w:lang w:val="uk-UA"/>
              </w:rPr>
              <w:t>Лист голови облдержадміністрації від 16.01.2013 №399/0/01-26/13 «Про обсяги випуску промислової продукції»</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розпорядження голови райдержадміністрації</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shd w:val="clear" w:color="auto" w:fill="FFFFFF"/>
                <w:lang w:val="uk-UA"/>
              </w:rPr>
              <w:t xml:space="preserve">Лист облдержадміністрації від 25.07.2014 №3974/0/01-24/14 щодо роботи робочої групи з питань залучення інвестицій в економіку </w:t>
            </w:r>
            <w:proofErr w:type="spellStart"/>
            <w:r w:rsidRPr="00790C21">
              <w:rPr>
                <w:color w:val="000000" w:themeColor="text1"/>
                <w:sz w:val="28"/>
                <w:szCs w:val="28"/>
                <w:shd w:val="clear" w:color="auto" w:fill="FFFFFF"/>
                <w:lang w:val="uk-UA"/>
              </w:rPr>
              <w:t>Сарненського</w:t>
            </w:r>
            <w:proofErr w:type="spellEnd"/>
            <w:r w:rsidRPr="00790C21">
              <w:rPr>
                <w:color w:val="000000" w:themeColor="text1"/>
                <w:sz w:val="28"/>
                <w:szCs w:val="28"/>
                <w:shd w:val="clear" w:color="auto" w:fill="FFFFFF"/>
                <w:lang w:val="uk-UA"/>
              </w:rPr>
              <w:t xml:space="preserve"> району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05</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151A0C" w:rsidP="00D53D60">
            <w:pPr>
              <w:jc w:val="center"/>
              <w:rPr>
                <w:color w:val="000000" w:themeColor="text1"/>
                <w:sz w:val="28"/>
                <w:szCs w:val="28"/>
                <w:lang w:val="uk-UA"/>
              </w:rPr>
            </w:pPr>
            <w:r w:rsidRPr="00790C21">
              <w:rPr>
                <w:color w:val="000000" w:themeColor="text1"/>
                <w:sz w:val="28"/>
                <w:szCs w:val="28"/>
                <w:shd w:val="clear" w:color="auto" w:fill="FFFFFF"/>
                <w:lang w:val="uk-UA"/>
              </w:rPr>
              <w:t>Лист голови</w:t>
            </w:r>
            <w:r w:rsidR="000C775A" w:rsidRPr="00790C21">
              <w:rPr>
                <w:color w:val="000000" w:themeColor="text1"/>
                <w:sz w:val="28"/>
                <w:szCs w:val="28"/>
                <w:shd w:val="clear" w:color="auto" w:fill="FFFFFF"/>
                <w:lang w:val="uk-UA"/>
              </w:rPr>
              <w:t xml:space="preserve"> обл</w:t>
            </w:r>
            <w:r w:rsidRPr="00790C21">
              <w:rPr>
                <w:color w:val="000000" w:themeColor="text1"/>
                <w:sz w:val="28"/>
                <w:szCs w:val="28"/>
                <w:shd w:val="clear" w:color="auto" w:fill="FFFFFF"/>
                <w:lang w:val="uk-UA"/>
              </w:rPr>
              <w:t>держадміністрації від 16.01.2013 № 399/0/01-26/13 «Про обсяги випуску промислової продукції</w:t>
            </w:r>
            <w:r w:rsidR="000C775A" w:rsidRPr="00790C21">
              <w:rPr>
                <w:color w:val="000000" w:themeColor="text1"/>
                <w:sz w:val="28"/>
                <w:szCs w:val="28"/>
                <w:shd w:val="clear" w:color="auto" w:fill="FFFFFF"/>
                <w:lang w:val="uk-UA"/>
              </w:rPr>
              <w:t>»</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До </w:t>
            </w:r>
            <w:r w:rsidR="00151A0C" w:rsidRPr="00790C21">
              <w:rPr>
                <w:color w:val="000000" w:themeColor="text1"/>
                <w:sz w:val="28"/>
                <w:szCs w:val="28"/>
                <w:lang w:val="uk-UA"/>
              </w:rPr>
              <w:t>10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Доручення голови облдержадміністрації від 18.05.2011 №177/01-60/10 щодо проведення робіт на меліоративних каналах</w:t>
            </w:r>
          </w:p>
        </w:tc>
        <w:tc>
          <w:tcPr>
            <w:tcW w:w="5243" w:type="dxa"/>
            <w:vAlign w:val="center"/>
          </w:tcPr>
          <w:p w:rsidR="000C775A" w:rsidRPr="00790C21" w:rsidRDefault="000C775A" w:rsidP="00D53D60">
            <w:pPr>
              <w:jc w:val="center"/>
              <w:rPr>
                <w:color w:val="000000" w:themeColor="text1"/>
                <w:sz w:val="28"/>
                <w:szCs w:val="28"/>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rPr>
            </w:pPr>
            <w:r w:rsidRPr="00790C21">
              <w:rPr>
                <w:color w:val="000000" w:themeColor="text1"/>
                <w:sz w:val="28"/>
                <w:szCs w:val="28"/>
              </w:rPr>
              <w:t xml:space="preserve">До </w:t>
            </w:r>
            <w:r w:rsidR="009B005B" w:rsidRPr="00790C21">
              <w:rPr>
                <w:color w:val="000000" w:themeColor="text1"/>
                <w:sz w:val="28"/>
                <w:szCs w:val="28"/>
                <w:lang w:val="uk-UA"/>
              </w:rPr>
              <w:t>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 </w:t>
            </w:r>
            <w:proofErr w:type="spellStart"/>
            <w:r w:rsidRPr="00790C21">
              <w:rPr>
                <w:color w:val="000000" w:themeColor="text1"/>
                <w:sz w:val="28"/>
                <w:szCs w:val="28"/>
                <w:lang w:val="uk-UA"/>
              </w:rPr>
              <w:t>Боротюк</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департаменту агропромислового розвитку від 14.10.2014 №02/1-1265 «Щодо розрахунків за оренду земельних часток та майнових паїв»</w:t>
            </w:r>
          </w:p>
        </w:tc>
        <w:tc>
          <w:tcPr>
            <w:tcW w:w="5243" w:type="dxa"/>
            <w:vAlign w:val="center"/>
          </w:tcPr>
          <w:p w:rsidR="000C775A" w:rsidRPr="00790C21" w:rsidRDefault="000C775A" w:rsidP="00D53D60">
            <w:pPr>
              <w:jc w:val="center"/>
              <w:rPr>
                <w:color w:val="000000" w:themeColor="text1"/>
                <w:sz w:val="28"/>
                <w:szCs w:val="28"/>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 </w:t>
            </w:r>
            <w:proofErr w:type="spellStart"/>
            <w:r w:rsidRPr="00790C21">
              <w:rPr>
                <w:color w:val="000000" w:themeColor="text1"/>
                <w:sz w:val="28"/>
                <w:szCs w:val="28"/>
                <w:lang w:val="uk-UA"/>
              </w:rPr>
              <w:t>Боротюк</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департаменту фінансів обласної державної адміністрації від 09.01.2014</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 02-1-21/05/05 про стан фінансування соціальних виплат з місцевих бюджетів</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Щосереди</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головного фінансового  управління Рівненської обласної державної адміністрації  від 14.04.2011 № 01-1-21/118/05 про стан виплати заробітної плати і оплати за спожиті бюджетними установами комунальні послуги та енергоносії</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02,11,</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21</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02, 16</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Лист головного фінансового управління Рівненської обласної державної від 29.09.2010 № 02-4-13/994 про забезпечення </w:t>
            </w:r>
            <w:r w:rsidRPr="00790C21">
              <w:rPr>
                <w:color w:val="000000" w:themeColor="text1"/>
                <w:sz w:val="28"/>
                <w:szCs w:val="28"/>
                <w:lang w:val="uk-UA"/>
              </w:rPr>
              <w:lastRenderedPageBreak/>
              <w:t>своєчасних розрахунків за енергоносії по бюджетних установах</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lastRenderedPageBreak/>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06</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головного фінансового управління Рівненської обласної державної адміністрації від 26.11.2010 № 01-1-21/1187 щодо розподілу вільних залишків коштів місцевих бюджетів по загальному фонду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02</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головного фінансового управління Рівненської обласної державної адміністрації від 30.06.2011 № 01-1-21/536/01 про заборгованість із заробітної плати перед працівниками закладів та установ бюджетної сфери.</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Щоп’ятниці</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департаменту фінансів Рівненської обласної державної від 03.02.2014 № 03-5-22/134 щодо здійснення видатків на оплату праці, грошове забезпечення та інших соціальних виплат за захищеними статтями видатків загального фонду державного бюджету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04</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Лист головного фінансового управління Рівненської обласної державної адміністрації від 09.01.2014 № 02-1-21/05/05 про стан фінансування соціальних виплат з місцевих бюджетів</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rPr>
              <w:t xml:space="preserve">Контроль за </w:t>
            </w:r>
            <w:proofErr w:type="spellStart"/>
            <w:r w:rsidRPr="00790C21">
              <w:rPr>
                <w:color w:val="000000" w:themeColor="text1"/>
                <w:sz w:val="28"/>
                <w:szCs w:val="28"/>
              </w:rPr>
              <w:t>виконанням</w:t>
            </w:r>
            <w:proofErr w:type="spellEnd"/>
            <w:r w:rsidRPr="00790C21">
              <w:rPr>
                <w:color w:val="000000" w:themeColor="text1"/>
                <w:sz w:val="28"/>
                <w:szCs w:val="28"/>
              </w:rPr>
              <w:t xml:space="preserve"> </w:t>
            </w:r>
            <w:proofErr w:type="spellStart"/>
            <w:r w:rsidRPr="00790C21">
              <w:rPr>
                <w:color w:val="000000" w:themeColor="text1"/>
                <w:sz w:val="28"/>
                <w:szCs w:val="28"/>
              </w:rPr>
              <w:t>документів</w:t>
            </w:r>
            <w:proofErr w:type="spellEnd"/>
            <w:r w:rsidRPr="00790C21">
              <w:rPr>
                <w:color w:val="000000" w:themeColor="text1"/>
                <w:sz w:val="28"/>
                <w:szCs w:val="28"/>
              </w:rPr>
              <w:t xml:space="preserve"> </w:t>
            </w:r>
            <w:proofErr w:type="spellStart"/>
            <w:r w:rsidRPr="00790C21">
              <w:rPr>
                <w:color w:val="000000" w:themeColor="text1"/>
                <w:sz w:val="28"/>
                <w:szCs w:val="28"/>
              </w:rPr>
              <w:t>органів</w:t>
            </w:r>
            <w:proofErr w:type="spellEnd"/>
            <w:r w:rsidRPr="00790C21">
              <w:rPr>
                <w:color w:val="000000" w:themeColor="text1"/>
                <w:sz w:val="28"/>
                <w:szCs w:val="28"/>
              </w:rPr>
              <w:t xml:space="preserve"> </w:t>
            </w:r>
            <w:proofErr w:type="spellStart"/>
            <w:r w:rsidRPr="00790C21">
              <w:rPr>
                <w:color w:val="000000" w:themeColor="text1"/>
                <w:sz w:val="28"/>
                <w:szCs w:val="28"/>
              </w:rPr>
              <w:t>влади</w:t>
            </w:r>
            <w:proofErr w:type="spellEnd"/>
            <w:r w:rsidRPr="00790C21">
              <w:rPr>
                <w:color w:val="000000" w:themeColor="text1"/>
                <w:sz w:val="28"/>
                <w:szCs w:val="28"/>
              </w:rPr>
              <w:t xml:space="preserve"> </w:t>
            </w:r>
            <w:proofErr w:type="spellStart"/>
            <w:r w:rsidRPr="00790C21">
              <w:rPr>
                <w:color w:val="000000" w:themeColor="text1"/>
                <w:sz w:val="28"/>
                <w:szCs w:val="28"/>
              </w:rPr>
              <w:t>вищого</w:t>
            </w:r>
            <w:proofErr w:type="spellEnd"/>
            <w:r w:rsidRPr="00790C21">
              <w:rPr>
                <w:color w:val="000000" w:themeColor="text1"/>
                <w:sz w:val="28"/>
                <w:szCs w:val="28"/>
              </w:rPr>
              <w:t xml:space="preserve"> </w:t>
            </w:r>
            <w:proofErr w:type="spellStart"/>
            <w:proofErr w:type="gramStart"/>
            <w:r w:rsidRPr="00790C21">
              <w:rPr>
                <w:color w:val="000000" w:themeColor="text1"/>
                <w:sz w:val="28"/>
                <w:szCs w:val="28"/>
              </w:rPr>
              <w:t>р</w:t>
            </w:r>
            <w:proofErr w:type="gramEnd"/>
            <w:r w:rsidRPr="00790C21">
              <w:rPr>
                <w:color w:val="000000" w:themeColor="text1"/>
                <w:sz w:val="28"/>
                <w:szCs w:val="28"/>
              </w:rPr>
              <w:t>івня</w:t>
            </w:r>
            <w:proofErr w:type="spellEnd"/>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Щопонеділка та щосереди</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Т. </w:t>
            </w:r>
            <w:proofErr w:type="spellStart"/>
            <w:r w:rsidRPr="00790C21">
              <w:rPr>
                <w:color w:val="000000" w:themeColor="text1"/>
                <w:sz w:val="28"/>
                <w:szCs w:val="28"/>
                <w:lang w:val="uk-UA"/>
              </w:rPr>
              <w:t>Коханевич</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Постанова КМУ від 15.02.1999  №192 «Про затвердження Положення про організацію оповіщення і зв'язку у надзвичайних ситуаціях»</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p w:rsidR="000C775A" w:rsidRPr="00790C21" w:rsidRDefault="000C775A" w:rsidP="00D53D60">
            <w:pPr>
              <w:jc w:val="center"/>
              <w:rPr>
                <w:color w:val="000000" w:themeColor="text1"/>
                <w:sz w:val="28"/>
                <w:szCs w:val="28"/>
                <w:lang w:val="uk-UA"/>
              </w:rPr>
            </w:pPr>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Розпорядження голови облдержадміністрації від 30.05.2014 №206 «Про проведення технічної інвентаризації захисних споруд цивільного захисту»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p w:rsidR="000C775A" w:rsidRPr="00790C21" w:rsidRDefault="000C775A" w:rsidP="00D53D60">
            <w:pPr>
              <w:jc w:val="center"/>
              <w:rPr>
                <w:color w:val="000000" w:themeColor="text1"/>
                <w:sz w:val="28"/>
                <w:szCs w:val="28"/>
                <w:lang w:val="uk-UA"/>
              </w:rPr>
            </w:pPr>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Постанова Кабінету Міністрів України</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від 26.10.2001 №1432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p w:rsidR="000C775A" w:rsidRPr="00790C21" w:rsidRDefault="000C775A" w:rsidP="00D53D60">
            <w:pPr>
              <w:jc w:val="center"/>
              <w:rPr>
                <w:color w:val="000000" w:themeColor="text1"/>
                <w:sz w:val="28"/>
                <w:szCs w:val="28"/>
                <w:lang w:val="uk-UA"/>
              </w:rPr>
            </w:pPr>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Постанова КМУ від 2 червня 2010 року</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395 «Питання виготовлення і видачі посвідчень батьків та дитини з багатодітної сім’ї», розпорядження голови облдержадміністрації, розпорядження голови райдержадміністрації</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Михайлицький</w:t>
            </w:r>
            <w:proofErr w:type="spellEnd"/>
          </w:p>
        </w:tc>
      </w:tr>
      <w:tr w:rsidR="000C775A" w:rsidRPr="00790C21" w:rsidTr="00D53D60">
        <w:trPr>
          <w:trHeight w:val="431"/>
        </w:trPr>
        <w:tc>
          <w:tcPr>
            <w:tcW w:w="426" w:type="dxa"/>
            <w:gridSpan w:val="2"/>
            <w:vAlign w:val="center"/>
          </w:tcPr>
          <w:p w:rsidR="000C775A" w:rsidRPr="00790C21" w:rsidRDefault="000C775A" w:rsidP="00D53D60">
            <w:pPr>
              <w:jc w:val="center"/>
              <w:rPr>
                <w:color w:val="000000" w:themeColor="text1"/>
                <w:sz w:val="28"/>
                <w:szCs w:val="28"/>
                <w:lang w:val="uk-UA"/>
              </w:rPr>
            </w:pPr>
          </w:p>
        </w:tc>
        <w:tc>
          <w:tcPr>
            <w:tcW w:w="5672"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Закон України від 4 вересня 2008 року </w:t>
            </w: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375-VІ «Про оздоровлення та відпочинок дітей», розпорядження голови облдержадміністрації, розпорядження голови райдержадміністрації</w:t>
            </w:r>
          </w:p>
        </w:tc>
        <w:tc>
          <w:tcPr>
            <w:tcW w:w="5243"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Контроль за виконанням документів органів влади вищого рівня</w:t>
            </w:r>
          </w:p>
        </w:tc>
        <w:tc>
          <w:tcPr>
            <w:tcW w:w="1843" w:type="dxa"/>
            <w:gridSpan w:val="4"/>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Михайлицький</w:t>
            </w:r>
            <w:proofErr w:type="spellEnd"/>
          </w:p>
        </w:tc>
      </w:tr>
      <w:tr w:rsidR="000C775A" w:rsidRPr="00790C21" w:rsidTr="00D53D60">
        <w:trPr>
          <w:trHeight w:val="431"/>
        </w:trPr>
        <w:tc>
          <w:tcPr>
            <w:tcW w:w="15560" w:type="dxa"/>
            <w:gridSpan w:val="10"/>
            <w:vAlign w:val="center"/>
          </w:tcPr>
          <w:p w:rsidR="000C775A" w:rsidRPr="00790C21" w:rsidRDefault="000C775A" w:rsidP="00D53D60">
            <w:pPr>
              <w:jc w:val="center"/>
              <w:rPr>
                <w:b/>
                <w:color w:val="000000" w:themeColor="text1"/>
                <w:sz w:val="28"/>
                <w:szCs w:val="28"/>
                <w:lang w:val="uk-UA"/>
              </w:rPr>
            </w:pPr>
            <w:r w:rsidRPr="00790C21">
              <w:rPr>
                <w:b/>
                <w:color w:val="000000" w:themeColor="text1"/>
                <w:sz w:val="28"/>
                <w:szCs w:val="28"/>
                <w:lang w:val="uk-UA"/>
              </w:rPr>
              <w:t>Проведення перевірок, аналіз, надання практичної допомоги</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 100 «Про Інструкцію з діловодства в апараті </w:t>
            </w:r>
            <w:proofErr w:type="spellStart"/>
            <w:r w:rsidRPr="00790C21">
              <w:rPr>
                <w:color w:val="000000" w:themeColor="text1"/>
                <w:sz w:val="28"/>
                <w:szCs w:val="28"/>
                <w:lang w:val="uk-UA"/>
              </w:rPr>
              <w:t>Сарненської</w:t>
            </w:r>
            <w:proofErr w:type="spellEnd"/>
            <w:r w:rsidRPr="00790C21">
              <w:rPr>
                <w:color w:val="000000" w:themeColor="text1"/>
                <w:sz w:val="28"/>
                <w:szCs w:val="28"/>
                <w:lang w:val="uk-UA"/>
              </w:rPr>
              <w:t xml:space="preserve"> районної державної адміністрації»</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О. </w:t>
            </w:r>
            <w:proofErr w:type="spellStart"/>
            <w:r w:rsidRPr="00790C21">
              <w:rPr>
                <w:color w:val="000000" w:themeColor="text1"/>
                <w:sz w:val="28"/>
                <w:szCs w:val="28"/>
                <w:lang w:val="uk-UA"/>
              </w:rPr>
              <w:t>Цицюра</w:t>
            </w:r>
            <w:proofErr w:type="spellEnd"/>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Надання консультативно-методичної </w:t>
            </w:r>
            <w:r w:rsidRPr="00790C21">
              <w:rPr>
                <w:color w:val="000000" w:themeColor="text1"/>
                <w:sz w:val="28"/>
                <w:szCs w:val="28"/>
                <w:lang w:val="uk-UA"/>
              </w:rPr>
              <w:lastRenderedPageBreak/>
              <w:t>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0C775A" w:rsidRPr="00790C21" w:rsidRDefault="000C775A" w:rsidP="00D53D60">
            <w:pPr>
              <w:jc w:val="center"/>
              <w:rPr>
                <w:color w:val="000000" w:themeColor="text1"/>
                <w:sz w:val="28"/>
                <w:szCs w:val="28"/>
                <w:lang w:val="uk-UA"/>
              </w:rPr>
            </w:pP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lastRenderedPageBreak/>
              <w:t xml:space="preserve">Закон України «Про статус і соціальний </w:t>
            </w:r>
            <w:r w:rsidRPr="00790C21">
              <w:rPr>
                <w:color w:val="000000" w:themeColor="text1"/>
                <w:sz w:val="28"/>
                <w:szCs w:val="28"/>
                <w:lang w:val="uk-UA"/>
              </w:rPr>
              <w:lastRenderedPageBreak/>
              <w:t>захист громадян, які постраждали внаслідок Чорнобильської катастрофи» від 28.02.1991 №796-XII.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lastRenderedPageBreak/>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Закон України «Про статус ветеранів війни, гарантії їх соціального захисту» від 22.10.1993 № 3551-XII. Закон України «Про ветеранів військової служби та органів внутрішніх справ та їх соціальний захист» від 24.03.1998 №203/98-ВР.</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0C775A" w:rsidRPr="00790C21" w:rsidRDefault="000C775A" w:rsidP="00D53D60">
            <w:pPr>
              <w:rPr>
                <w:color w:val="000000" w:themeColor="text1"/>
                <w:sz w:val="28"/>
                <w:szCs w:val="28"/>
                <w:lang w:val="uk-UA"/>
              </w:rPr>
            </w:pPr>
          </w:p>
          <w:p w:rsidR="000C775A" w:rsidRPr="00790C21" w:rsidRDefault="000C775A" w:rsidP="00D53D60">
            <w:pPr>
              <w:rPr>
                <w:color w:val="000000" w:themeColor="text1"/>
                <w:sz w:val="28"/>
                <w:szCs w:val="28"/>
                <w:lang w:val="uk-UA"/>
              </w:rPr>
            </w:pP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Перевірка працездатності </w:t>
            </w:r>
            <w:proofErr w:type="spellStart"/>
            <w:r w:rsidRPr="00790C21">
              <w:rPr>
                <w:color w:val="000000" w:themeColor="text1"/>
                <w:sz w:val="28"/>
                <w:szCs w:val="28"/>
                <w:lang w:val="uk-UA"/>
              </w:rPr>
              <w:t>внутрішньо-районної</w:t>
            </w:r>
            <w:proofErr w:type="spellEnd"/>
            <w:r w:rsidRPr="00790C21">
              <w:rPr>
                <w:color w:val="000000" w:themeColor="text1"/>
                <w:sz w:val="28"/>
                <w:szCs w:val="28"/>
                <w:lang w:val="uk-UA"/>
              </w:rPr>
              <w:t xml:space="preserve"> системи оповіщення з включенням стійки циркулярного виклику.</w:t>
            </w:r>
          </w:p>
        </w:tc>
        <w:tc>
          <w:tcPr>
            <w:tcW w:w="5529" w:type="dxa"/>
            <w:gridSpan w:val="3"/>
            <w:vAlign w:val="center"/>
          </w:tcPr>
          <w:p w:rsidR="000C775A" w:rsidRPr="00790C21" w:rsidRDefault="000C775A" w:rsidP="00D53D60">
            <w:pPr>
              <w:pStyle w:val="a3"/>
              <w:tabs>
                <w:tab w:val="left" w:pos="708"/>
              </w:tabs>
              <w:jc w:val="center"/>
              <w:rPr>
                <w:rFonts w:ascii="Times New Roman" w:hAnsi="Times New Roman" w:cs="Times New Roman"/>
                <w:color w:val="000000" w:themeColor="text1"/>
                <w:sz w:val="28"/>
                <w:szCs w:val="28"/>
              </w:rPr>
            </w:pPr>
            <w:r w:rsidRPr="00790C21">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0</w:t>
            </w:r>
            <w:r w:rsidR="00D34158" w:rsidRPr="00790C21">
              <w:rPr>
                <w:color w:val="000000" w:themeColor="text1"/>
                <w:sz w:val="28"/>
                <w:szCs w:val="28"/>
                <w:lang w:val="uk-UA"/>
              </w:rPr>
              <w:t>4</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tc>
      </w:tr>
      <w:tr w:rsidR="000C775A" w:rsidRPr="00790C21" w:rsidTr="00D53D60">
        <w:trPr>
          <w:trHeight w:val="1269"/>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790C21">
              <w:rPr>
                <w:color w:val="000000" w:themeColor="text1"/>
                <w:sz w:val="28"/>
                <w:szCs w:val="28"/>
                <w:lang w:val="uk-UA"/>
              </w:rPr>
              <w:t>електросирен</w:t>
            </w:r>
            <w:proofErr w:type="spellEnd"/>
            <w:r w:rsidRPr="00790C21">
              <w:rPr>
                <w:color w:val="000000" w:themeColor="text1"/>
                <w:sz w:val="28"/>
                <w:szCs w:val="28"/>
                <w:lang w:val="uk-UA"/>
              </w:rPr>
              <w:t xml:space="preserve"> району</w:t>
            </w:r>
          </w:p>
        </w:tc>
        <w:tc>
          <w:tcPr>
            <w:tcW w:w="5529" w:type="dxa"/>
            <w:gridSpan w:val="3"/>
            <w:vAlign w:val="center"/>
          </w:tcPr>
          <w:p w:rsidR="000C775A" w:rsidRPr="00790C21" w:rsidRDefault="000C775A" w:rsidP="00D53D60">
            <w:pPr>
              <w:pStyle w:val="a3"/>
              <w:tabs>
                <w:tab w:val="left" w:pos="708"/>
              </w:tabs>
              <w:jc w:val="center"/>
              <w:rPr>
                <w:rFonts w:ascii="Times New Roman" w:hAnsi="Times New Roman" w:cs="Times New Roman"/>
                <w:color w:val="000000" w:themeColor="text1"/>
                <w:sz w:val="28"/>
                <w:szCs w:val="28"/>
              </w:rPr>
            </w:pPr>
            <w:r w:rsidRPr="00790C21">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2</w:t>
            </w:r>
            <w:bookmarkStart w:id="0" w:name="_GoBack"/>
            <w:bookmarkEnd w:id="0"/>
            <w:r w:rsidR="002A51A7" w:rsidRPr="00790C21">
              <w:rPr>
                <w:color w:val="000000" w:themeColor="text1"/>
                <w:sz w:val="28"/>
                <w:szCs w:val="28"/>
                <w:lang w:val="uk-UA"/>
              </w:rPr>
              <w:t>5</w:t>
            </w:r>
          </w:p>
        </w:tc>
        <w:tc>
          <w:tcPr>
            <w:tcW w:w="2515" w:type="dxa"/>
            <w:gridSpan w:val="2"/>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Маковецька</w:t>
            </w:r>
            <w:proofErr w:type="spellEnd"/>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tc>
      </w:tr>
      <w:tr w:rsidR="000C775A" w:rsidRPr="00790C21" w:rsidTr="00D53D60">
        <w:trPr>
          <w:trHeight w:val="1269"/>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Здійснення контролю за дотриманням правил торгівлі закладами торгівлі району</w:t>
            </w:r>
          </w:p>
          <w:p w:rsidR="000C775A" w:rsidRPr="00790C21" w:rsidRDefault="000C775A" w:rsidP="00D53D60">
            <w:pPr>
              <w:snapToGrid w:val="0"/>
              <w:jc w:val="center"/>
              <w:rPr>
                <w:color w:val="000000" w:themeColor="text1"/>
                <w:sz w:val="28"/>
                <w:szCs w:val="28"/>
                <w:shd w:val="clear" w:color="auto" w:fill="FFFFFF"/>
                <w:lang w:val="uk-UA"/>
              </w:rPr>
            </w:pPr>
          </w:p>
        </w:tc>
        <w:tc>
          <w:tcPr>
            <w:tcW w:w="5529" w:type="dxa"/>
            <w:gridSpan w:val="3"/>
            <w:vAlign w:val="center"/>
          </w:tcPr>
          <w:p w:rsidR="000C775A" w:rsidRPr="00790C21" w:rsidRDefault="000C775A" w:rsidP="00D53D60">
            <w:pPr>
              <w:snapToGrid w:val="0"/>
              <w:jc w:val="center"/>
              <w:rPr>
                <w:color w:val="000000" w:themeColor="text1"/>
                <w:sz w:val="28"/>
                <w:szCs w:val="28"/>
                <w:shd w:val="clear" w:color="auto" w:fill="FFFFFF"/>
                <w:lang w:val="uk-UA"/>
              </w:rPr>
            </w:pPr>
            <w:r w:rsidRPr="00790C21">
              <w:rPr>
                <w:color w:val="000000" w:themeColor="text1"/>
                <w:sz w:val="28"/>
                <w:szCs w:val="28"/>
                <w:shd w:val="clear" w:color="auto" w:fill="FFFFFF"/>
                <w:lang w:val="uk-UA"/>
              </w:rPr>
              <w:t xml:space="preserve">План роботи </w:t>
            </w:r>
            <w:r w:rsidRPr="00790C21">
              <w:rPr>
                <w:color w:val="000000" w:themeColor="text1"/>
                <w:sz w:val="28"/>
                <w:szCs w:val="28"/>
                <w:lang w:val="uk-UA"/>
              </w:rPr>
              <w:t>відділу економічного розвитку і торгівлі райдержадміністрації на 2015 рік</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315988" w:rsidRPr="00790C21" w:rsidTr="00D53D60">
        <w:trPr>
          <w:trHeight w:val="1269"/>
        </w:trPr>
        <w:tc>
          <w:tcPr>
            <w:tcW w:w="341" w:type="dxa"/>
            <w:vAlign w:val="center"/>
          </w:tcPr>
          <w:p w:rsidR="00315988" w:rsidRPr="00790C21" w:rsidRDefault="00315988" w:rsidP="00D53D60">
            <w:pPr>
              <w:jc w:val="center"/>
              <w:rPr>
                <w:color w:val="000000" w:themeColor="text1"/>
                <w:sz w:val="28"/>
                <w:szCs w:val="28"/>
                <w:lang w:val="uk-UA"/>
              </w:rPr>
            </w:pPr>
          </w:p>
        </w:tc>
        <w:tc>
          <w:tcPr>
            <w:tcW w:w="5757" w:type="dxa"/>
            <w:gridSpan w:val="3"/>
            <w:vAlign w:val="center"/>
          </w:tcPr>
          <w:p w:rsidR="00315988" w:rsidRPr="00790C21" w:rsidRDefault="00315988" w:rsidP="00D53D60">
            <w:pPr>
              <w:jc w:val="center"/>
              <w:rPr>
                <w:color w:val="000000" w:themeColor="text1"/>
                <w:sz w:val="28"/>
                <w:szCs w:val="28"/>
              </w:rPr>
            </w:pPr>
            <w:r w:rsidRPr="00790C21">
              <w:rPr>
                <w:color w:val="000000" w:themeColor="text1"/>
                <w:sz w:val="28"/>
                <w:szCs w:val="28"/>
                <w:lang w:val="uk-UA"/>
              </w:rPr>
              <w:t>Аналіз виконання основних пріоритетних завдань соціально-економічного розвитку за 10 місяців 2015 року, передбачених розділом VII «Розвиток районів та міст обласного значення» Програми економічного та соціального розвитку Рівненської області на 2015 рік</w:t>
            </w:r>
          </w:p>
        </w:tc>
        <w:tc>
          <w:tcPr>
            <w:tcW w:w="5529" w:type="dxa"/>
            <w:gridSpan w:val="3"/>
            <w:vAlign w:val="center"/>
          </w:tcPr>
          <w:p w:rsidR="00315988" w:rsidRPr="00790C21" w:rsidRDefault="00315988" w:rsidP="00D53D60">
            <w:pPr>
              <w:snapToGrid w:val="0"/>
              <w:jc w:val="center"/>
              <w:rPr>
                <w:color w:val="000000" w:themeColor="text1"/>
                <w:sz w:val="28"/>
                <w:szCs w:val="28"/>
                <w:shd w:val="clear" w:color="auto" w:fill="FFFFFF"/>
              </w:rPr>
            </w:pPr>
            <w:r w:rsidRPr="00790C21">
              <w:rPr>
                <w:color w:val="000000" w:themeColor="text1"/>
                <w:sz w:val="28"/>
                <w:szCs w:val="28"/>
                <w:shd w:val="clear" w:color="auto" w:fill="FFFFFF"/>
                <w:lang w:val="uk-UA"/>
              </w:rPr>
              <w:t xml:space="preserve">План роботи </w:t>
            </w:r>
            <w:r w:rsidRPr="00790C21">
              <w:rPr>
                <w:color w:val="000000" w:themeColor="text1"/>
                <w:sz w:val="28"/>
                <w:szCs w:val="28"/>
                <w:lang w:val="uk-UA"/>
              </w:rPr>
              <w:t>відділу економічного розвитку і торгівлі райдержадміністрації на 2015 рік</w:t>
            </w:r>
          </w:p>
        </w:tc>
        <w:tc>
          <w:tcPr>
            <w:tcW w:w="1418" w:type="dxa"/>
            <w:vAlign w:val="center"/>
          </w:tcPr>
          <w:p w:rsidR="00315988" w:rsidRPr="00790C21" w:rsidRDefault="00315988"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315988" w:rsidRPr="00790C21" w:rsidRDefault="00315988" w:rsidP="00D53D60">
            <w:pPr>
              <w:jc w:val="center"/>
              <w:rPr>
                <w:color w:val="000000" w:themeColor="text1"/>
                <w:sz w:val="28"/>
                <w:szCs w:val="28"/>
                <w:lang w:val="uk-UA"/>
              </w:rPr>
            </w:pPr>
            <w:r w:rsidRPr="00790C21">
              <w:rPr>
                <w:color w:val="000000" w:themeColor="text1"/>
                <w:sz w:val="28"/>
                <w:szCs w:val="28"/>
                <w:lang w:val="uk-UA"/>
              </w:rPr>
              <w:t xml:space="preserve">Н. </w:t>
            </w:r>
            <w:proofErr w:type="spellStart"/>
            <w:r w:rsidRPr="00790C21">
              <w:rPr>
                <w:color w:val="000000" w:themeColor="text1"/>
                <w:sz w:val="28"/>
                <w:szCs w:val="28"/>
                <w:lang w:val="uk-UA"/>
              </w:rPr>
              <w:t>Меснікович</w:t>
            </w:r>
            <w:proofErr w:type="spellEnd"/>
          </w:p>
        </w:tc>
      </w:tr>
      <w:tr w:rsidR="000C775A" w:rsidRPr="00790C21" w:rsidTr="00D53D60">
        <w:trPr>
          <w:trHeight w:val="84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 за липень 2015 року.</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20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М. </w:t>
            </w:r>
            <w:proofErr w:type="spellStart"/>
            <w:r w:rsidRPr="00790C21">
              <w:rPr>
                <w:color w:val="000000" w:themeColor="text1"/>
                <w:sz w:val="28"/>
                <w:szCs w:val="28"/>
                <w:lang w:val="uk-UA"/>
              </w:rPr>
              <w:t>Ковтунович</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Перевірка стану здійснення виконкомами сільських, селищних рад  делегованих повноважень, визначених Законом України «Про місцеве самоврядування в Україні»</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Закон України «Про місцеве самоврядування в Україні»</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Ностер</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757"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Моніторинг забезпечення органами місцевого самоврядування доступності громадськості до генеральних планів населених пунктів</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Закон України «Про регулювання містобудівної діяльності   </w:t>
            </w:r>
          </w:p>
        </w:tc>
        <w:tc>
          <w:tcPr>
            <w:tcW w:w="1418"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515"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Ф. Пінчук</w:t>
            </w:r>
          </w:p>
        </w:tc>
      </w:tr>
      <w:tr w:rsidR="000C775A" w:rsidRPr="00790C21" w:rsidTr="00D53D60">
        <w:trPr>
          <w:trHeight w:val="431"/>
        </w:trPr>
        <w:tc>
          <w:tcPr>
            <w:tcW w:w="15560" w:type="dxa"/>
            <w:gridSpan w:val="10"/>
            <w:vAlign w:val="center"/>
          </w:tcPr>
          <w:p w:rsidR="000C775A" w:rsidRPr="00790C21" w:rsidRDefault="000C775A" w:rsidP="00D53D60">
            <w:pPr>
              <w:jc w:val="center"/>
              <w:rPr>
                <w:color w:val="000000" w:themeColor="text1"/>
                <w:sz w:val="28"/>
                <w:szCs w:val="28"/>
                <w:lang w:val="uk-UA"/>
              </w:rPr>
            </w:pPr>
            <w:r w:rsidRPr="00790C21">
              <w:rPr>
                <w:b/>
                <w:color w:val="000000" w:themeColor="text1"/>
                <w:sz w:val="28"/>
                <w:szCs w:val="28"/>
                <w:lang w:val="uk-UA"/>
              </w:rPr>
              <w:lastRenderedPageBreak/>
              <w:t>Наради, семінари, навчання з найважливіших питань розвитку району</w:t>
            </w:r>
          </w:p>
        </w:tc>
      </w:tr>
      <w:tr w:rsidR="000C775A" w:rsidRPr="00790C21" w:rsidTr="00D53D60">
        <w:trPr>
          <w:trHeight w:val="1822"/>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529" w:type="dxa"/>
            <w:gridSpan w:val="3"/>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 метою координації роботи.</w:t>
            </w: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tc>
        <w:tc>
          <w:tcPr>
            <w:tcW w:w="1701" w:type="dxa"/>
            <w:gridSpan w:val="3"/>
            <w:vAlign w:val="center"/>
          </w:tcPr>
          <w:p w:rsidR="000C775A" w:rsidRPr="00790C21" w:rsidRDefault="00311FB0" w:rsidP="00D53D60">
            <w:pPr>
              <w:jc w:val="center"/>
              <w:rPr>
                <w:color w:val="000000" w:themeColor="text1"/>
                <w:sz w:val="28"/>
                <w:szCs w:val="28"/>
                <w:lang w:val="uk-UA"/>
              </w:rPr>
            </w:pPr>
            <w:r w:rsidRPr="00790C21">
              <w:rPr>
                <w:color w:val="000000" w:themeColor="text1"/>
                <w:sz w:val="28"/>
                <w:szCs w:val="28"/>
                <w:lang w:val="uk-UA"/>
              </w:rPr>
              <w:t>02, 09, 16, 23, 30</w:t>
            </w:r>
          </w:p>
          <w:p w:rsidR="000C775A" w:rsidRPr="00790C21" w:rsidRDefault="000C775A" w:rsidP="00D53D60">
            <w:pPr>
              <w:jc w:val="center"/>
              <w:rPr>
                <w:color w:val="000000" w:themeColor="text1"/>
                <w:sz w:val="28"/>
                <w:szCs w:val="28"/>
                <w:lang w:val="uk-UA"/>
              </w:rPr>
            </w:pPr>
          </w:p>
        </w:tc>
        <w:tc>
          <w:tcPr>
            <w:tcW w:w="2376" w:type="dxa"/>
            <w:vAlign w:val="center"/>
          </w:tcPr>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В.Стельмах</w:t>
            </w:r>
          </w:p>
          <w:p w:rsidR="000C775A" w:rsidRPr="00790C21" w:rsidRDefault="000C775A" w:rsidP="00D53D60">
            <w:pPr>
              <w:jc w:val="center"/>
              <w:rPr>
                <w:color w:val="000000" w:themeColor="text1"/>
                <w:sz w:val="28"/>
                <w:szCs w:val="28"/>
                <w:lang w:val="uk-UA"/>
              </w:rPr>
            </w:pPr>
          </w:p>
          <w:p w:rsidR="000C775A" w:rsidRPr="00790C21" w:rsidRDefault="000C775A" w:rsidP="00D53D60">
            <w:pPr>
              <w:jc w:val="center"/>
              <w:rPr>
                <w:color w:val="000000" w:themeColor="text1"/>
                <w:sz w:val="28"/>
                <w:szCs w:val="28"/>
                <w:lang w:val="uk-UA"/>
              </w:rPr>
            </w:pPr>
          </w:p>
        </w:tc>
      </w:tr>
      <w:tr w:rsidR="000C775A" w:rsidRPr="00790C21" w:rsidTr="00D53D60">
        <w:trPr>
          <w:trHeight w:val="1310"/>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Семінар-навчання із спеціалістами по соціальній роботі із сім’ями, дітьми, молоддю та спорту рад району.</w:t>
            </w:r>
          </w:p>
        </w:tc>
        <w:tc>
          <w:tcPr>
            <w:tcW w:w="5529" w:type="dxa"/>
            <w:gridSpan w:val="3"/>
            <w:vAlign w:val="center"/>
          </w:tcPr>
          <w:p w:rsidR="000C775A" w:rsidRPr="00790C21" w:rsidRDefault="000C775A" w:rsidP="00D53D60">
            <w:pPr>
              <w:spacing w:line="300" w:lineRule="exact"/>
              <w:jc w:val="center"/>
              <w:rPr>
                <w:color w:val="000000" w:themeColor="text1"/>
                <w:sz w:val="28"/>
                <w:szCs w:val="28"/>
                <w:lang w:val="uk-UA"/>
              </w:rPr>
            </w:pPr>
            <w:r w:rsidRPr="00790C21">
              <w:rPr>
                <w:color w:val="000000" w:themeColor="text1"/>
                <w:sz w:val="28"/>
                <w:szCs w:val="28"/>
                <w:lang w:val="uk-UA"/>
              </w:rPr>
              <w:t>На виконання Концепції проекту Загальнодержавної цільової соціальної програми «Молодь України» на 2009-2015 роки</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Михайлицький</w:t>
            </w:r>
            <w:proofErr w:type="spellEnd"/>
          </w:p>
        </w:tc>
      </w:tr>
      <w:tr w:rsidR="000C775A" w:rsidRPr="00790C21" w:rsidTr="00D53D60">
        <w:trPr>
          <w:trHeight w:val="686"/>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Засідання виконавчих комітетів місцевих рад</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Закон України «Про місцеве самоврядування в Україні»</w:t>
            </w:r>
          </w:p>
        </w:tc>
        <w:tc>
          <w:tcPr>
            <w:tcW w:w="1701" w:type="dxa"/>
            <w:gridSpan w:val="3"/>
            <w:vAlign w:val="center"/>
          </w:tcPr>
          <w:p w:rsidR="000C775A" w:rsidRPr="00790C21" w:rsidRDefault="0053643C" w:rsidP="00D53D60">
            <w:pPr>
              <w:jc w:val="center"/>
              <w:rPr>
                <w:color w:val="000000" w:themeColor="text1"/>
                <w:sz w:val="28"/>
                <w:szCs w:val="28"/>
                <w:lang w:val="uk-UA"/>
              </w:rPr>
            </w:pPr>
            <w:r w:rsidRPr="00790C21">
              <w:rPr>
                <w:color w:val="000000" w:themeColor="text1"/>
                <w:sz w:val="28"/>
                <w:szCs w:val="28"/>
                <w:lang w:val="uk-UA"/>
              </w:rPr>
              <w:t>1</w:t>
            </w:r>
            <w:r w:rsidR="00F07F03" w:rsidRPr="00790C21">
              <w:rPr>
                <w:color w:val="000000" w:themeColor="text1"/>
                <w:sz w:val="28"/>
                <w:szCs w:val="28"/>
                <w:lang w:val="uk-UA"/>
              </w:rPr>
              <w:t>8</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В.Стельмах</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Щовівторка</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Н.Жук</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Навчання-семінар для працівників закладів культури </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Положення про відділ культури і туризму райдержадміністрації, затверджене розпорядженням голови райдержадміністрації від 24.12.2012 №503</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1</w:t>
            </w:r>
            <w:r w:rsidR="00E34F8C" w:rsidRPr="00790C21">
              <w:rPr>
                <w:color w:val="000000" w:themeColor="text1"/>
                <w:sz w:val="28"/>
                <w:szCs w:val="28"/>
                <w:lang w:val="uk-UA"/>
              </w:rPr>
              <w:t>8</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 Жук</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Нарада з керівниками територіальних громад району</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А. </w:t>
            </w:r>
            <w:proofErr w:type="spellStart"/>
            <w:r w:rsidRPr="00790C21">
              <w:rPr>
                <w:color w:val="000000" w:themeColor="text1"/>
                <w:sz w:val="28"/>
                <w:szCs w:val="28"/>
                <w:lang w:val="uk-UA"/>
              </w:rPr>
              <w:t>Ностер</w:t>
            </w:r>
            <w:proofErr w:type="spellEnd"/>
          </w:p>
          <w:p w:rsidR="000C775A" w:rsidRPr="00790C21" w:rsidRDefault="000C775A" w:rsidP="00D53D60">
            <w:pPr>
              <w:jc w:val="center"/>
              <w:rPr>
                <w:color w:val="000000" w:themeColor="text1"/>
                <w:sz w:val="28"/>
                <w:szCs w:val="28"/>
                <w:lang w:val="uk-UA"/>
              </w:rPr>
            </w:pP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Нарада з керівниками структурних підрозділів управління праці та соціального захисту населення</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Положення про управління праці та соціального захисту населення райдержадміністрації, затверджене </w:t>
            </w:r>
            <w:r w:rsidRPr="00790C21">
              <w:rPr>
                <w:color w:val="000000" w:themeColor="text1"/>
                <w:sz w:val="28"/>
                <w:szCs w:val="28"/>
                <w:lang w:val="uk-UA"/>
              </w:rPr>
              <w:lastRenderedPageBreak/>
              <w:t>розпорядженням голови райдержадміністрації від 24.12.2012 №511</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lastRenderedPageBreak/>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Підвищення кваліфікації соціальних робітників </w:t>
            </w:r>
          </w:p>
        </w:tc>
        <w:tc>
          <w:tcPr>
            <w:tcW w:w="1701"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В. </w:t>
            </w:r>
            <w:proofErr w:type="spellStart"/>
            <w:r w:rsidRPr="00790C21">
              <w:rPr>
                <w:color w:val="000000" w:themeColor="text1"/>
                <w:sz w:val="28"/>
                <w:szCs w:val="28"/>
                <w:lang w:val="uk-UA"/>
              </w:rPr>
              <w:t>Дриганець</w:t>
            </w:r>
            <w:proofErr w:type="spellEnd"/>
          </w:p>
        </w:tc>
      </w:tr>
      <w:tr w:rsidR="005A2D9C" w:rsidRPr="00790C21" w:rsidTr="00D53D60">
        <w:trPr>
          <w:trHeight w:val="431"/>
        </w:trPr>
        <w:tc>
          <w:tcPr>
            <w:tcW w:w="341" w:type="dxa"/>
            <w:vAlign w:val="center"/>
          </w:tcPr>
          <w:p w:rsidR="005A2D9C" w:rsidRPr="00790C21" w:rsidRDefault="005A2D9C" w:rsidP="00D53D60">
            <w:pPr>
              <w:jc w:val="center"/>
              <w:rPr>
                <w:color w:val="000000" w:themeColor="text1"/>
                <w:sz w:val="28"/>
                <w:szCs w:val="28"/>
                <w:lang w:val="uk-UA"/>
              </w:rPr>
            </w:pPr>
          </w:p>
        </w:tc>
        <w:tc>
          <w:tcPr>
            <w:tcW w:w="5613" w:type="dxa"/>
            <w:gridSpan w:val="2"/>
            <w:vAlign w:val="center"/>
          </w:tcPr>
          <w:p w:rsidR="005A2D9C" w:rsidRPr="005A2D9C" w:rsidRDefault="005A2D9C" w:rsidP="00D53D60">
            <w:pPr>
              <w:jc w:val="center"/>
              <w:rPr>
                <w:color w:val="000000" w:themeColor="text1"/>
                <w:sz w:val="28"/>
                <w:szCs w:val="28"/>
                <w:lang w:val="uk-UA"/>
              </w:rPr>
            </w:pPr>
            <w:proofErr w:type="spellStart"/>
            <w:r w:rsidRPr="005A2D9C">
              <w:rPr>
                <w:sz w:val="28"/>
                <w:szCs w:val="28"/>
              </w:rPr>
              <w:t>Нарада</w:t>
            </w:r>
            <w:proofErr w:type="spellEnd"/>
            <w:r w:rsidRPr="005A2D9C">
              <w:rPr>
                <w:sz w:val="28"/>
                <w:szCs w:val="28"/>
              </w:rPr>
              <w:t xml:space="preserve"> </w:t>
            </w:r>
            <w:proofErr w:type="spellStart"/>
            <w:r w:rsidRPr="005A2D9C">
              <w:rPr>
                <w:sz w:val="28"/>
                <w:szCs w:val="28"/>
              </w:rPr>
              <w:t>керівників</w:t>
            </w:r>
            <w:proofErr w:type="spellEnd"/>
            <w:r w:rsidRPr="005A2D9C">
              <w:rPr>
                <w:sz w:val="28"/>
                <w:szCs w:val="28"/>
              </w:rPr>
              <w:t xml:space="preserve"> </w:t>
            </w:r>
            <w:proofErr w:type="spellStart"/>
            <w:r w:rsidRPr="005A2D9C">
              <w:rPr>
                <w:sz w:val="28"/>
                <w:szCs w:val="28"/>
              </w:rPr>
              <w:t>навчальних</w:t>
            </w:r>
            <w:proofErr w:type="spellEnd"/>
            <w:r w:rsidRPr="005A2D9C">
              <w:rPr>
                <w:sz w:val="28"/>
                <w:szCs w:val="28"/>
              </w:rPr>
              <w:t xml:space="preserve"> </w:t>
            </w:r>
            <w:proofErr w:type="spellStart"/>
            <w:r w:rsidRPr="005A2D9C">
              <w:rPr>
                <w:sz w:val="28"/>
                <w:szCs w:val="28"/>
              </w:rPr>
              <w:t>закладі</w:t>
            </w:r>
            <w:proofErr w:type="gramStart"/>
            <w:r w:rsidRPr="005A2D9C">
              <w:rPr>
                <w:sz w:val="28"/>
                <w:szCs w:val="28"/>
              </w:rPr>
              <w:t>в</w:t>
            </w:r>
            <w:proofErr w:type="spellEnd"/>
            <w:proofErr w:type="gramEnd"/>
            <w:r w:rsidRPr="005A2D9C">
              <w:rPr>
                <w:sz w:val="28"/>
                <w:szCs w:val="28"/>
              </w:rPr>
              <w:t xml:space="preserve"> району   </w:t>
            </w:r>
          </w:p>
        </w:tc>
        <w:tc>
          <w:tcPr>
            <w:tcW w:w="5529" w:type="dxa"/>
            <w:gridSpan w:val="3"/>
            <w:vAlign w:val="center"/>
          </w:tcPr>
          <w:p w:rsidR="005A2D9C" w:rsidRPr="00790C21" w:rsidRDefault="005A2D9C" w:rsidP="00D53D60">
            <w:pPr>
              <w:jc w:val="center"/>
              <w:rPr>
                <w:color w:val="000000" w:themeColor="text1"/>
                <w:sz w:val="28"/>
                <w:szCs w:val="28"/>
                <w:lang w:val="uk-UA"/>
              </w:rPr>
            </w:pPr>
            <w:r>
              <w:rPr>
                <w:color w:val="000000" w:themeColor="text1"/>
                <w:sz w:val="28"/>
                <w:szCs w:val="28"/>
                <w:lang w:val="uk-UA"/>
              </w:rPr>
              <w:t>Положення про відділ освіти</w:t>
            </w:r>
            <w:r w:rsidRPr="00790C21">
              <w:rPr>
                <w:color w:val="000000" w:themeColor="text1"/>
                <w:sz w:val="28"/>
                <w:szCs w:val="28"/>
                <w:lang w:val="uk-UA"/>
              </w:rPr>
              <w:t xml:space="preserve"> райдержадміністрації</w:t>
            </w:r>
          </w:p>
        </w:tc>
        <w:tc>
          <w:tcPr>
            <w:tcW w:w="1701" w:type="dxa"/>
            <w:gridSpan w:val="3"/>
            <w:vAlign w:val="center"/>
          </w:tcPr>
          <w:p w:rsidR="005A2D9C" w:rsidRPr="00790C21" w:rsidRDefault="005A2D9C" w:rsidP="00D53D60">
            <w:pPr>
              <w:jc w:val="center"/>
              <w:rPr>
                <w:color w:val="000000" w:themeColor="text1"/>
                <w:sz w:val="28"/>
                <w:szCs w:val="28"/>
                <w:lang w:val="uk-UA"/>
              </w:rPr>
            </w:pPr>
            <w:r>
              <w:rPr>
                <w:color w:val="000000" w:themeColor="text1"/>
                <w:sz w:val="28"/>
                <w:szCs w:val="28"/>
                <w:lang w:val="uk-UA"/>
              </w:rPr>
              <w:t>24</w:t>
            </w:r>
          </w:p>
        </w:tc>
        <w:tc>
          <w:tcPr>
            <w:tcW w:w="2376" w:type="dxa"/>
            <w:vAlign w:val="center"/>
          </w:tcPr>
          <w:p w:rsidR="005A2D9C" w:rsidRPr="00790C21" w:rsidRDefault="005A2D9C" w:rsidP="00D53D60">
            <w:pPr>
              <w:jc w:val="center"/>
              <w:rPr>
                <w:color w:val="000000" w:themeColor="text1"/>
                <w:sz w:val="28"/>
                <w:szCs w:val="28"/>
                <w:lang w:val="uk-UA"/>
              </w:rPr>
            </w:pPr>
            <w:r>
              <w:rPr>
                <w:color w:val="000000" w:themeColor="text1"/>
                <w:sz w:val="28"/>
                <w:szCs w:val="28"/>
                <w:lang w:val="uk-UA"/>
              </w:rPr>
              <w:t xml:space="preserve">Г. </w:t>
            </w:r>
            <w:proofErr w:type="spellStart"/>
            <w:r>
              <w:rPr>
                <w:color w:val="000000" w:themeColor="text1"/>
                <w:sz w:val="28"/>
                <w:szCs w:val="28"/>
                <w:lang w:val="uk-UA"/>
              </w:rPr>
              <w:t>Аврамишин</w:t>
            </w:r>
            <w:proofErr w:type="spellEnd"/>
          </w:p>
        </w:tc>
      </w:tr>
      <w:tr w:rsidR="000C775A" w:rsidRPr="00790C21" w:rsidTr="00D53D60">
        <w:trPr>
          <w:trHeight w:val="431"/>
        </w:trPr>
        <w:tc>
          <w:tcPr>
            <w:tcW w:w="15560" w:type="dxa"/>
            <w:gridSpan w:val="10"/>
            <w:vAlign w:val="center"/>
          </w:tcPr>
          <w:p w:rsidR="000C775A" w:rsidRPr="00790C21" w:rsidRDefault="000C775A" w:rsidP="00D53D60">
            <w:pPr>
              <w:jc w:val="center"/>
              <w:rPr>
                <w:color w:val="000000" w:themeColor="text1"/>
                <w:sz w:val="28"/>
                <w:szCs w:val="28"/>
                <w:lang w:val="uk-UA"/>
              </w:rPr>
            </w:pPr>
            <w:r w:rsidRPr="00790C21">
              <w:rPr>
                <w:b/>
                <w:color w:val="000000" w:themeColor="text1"/>
                <w:sz w:val="28"/>
                <w:szCs w:val="28"/>
                <w:lang w:val="uk-UA"/>
              </w:rPr>
              <w:t>Масові заходи</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Урочистості з нагоди </w:t>
            </w:r>
            <w:r w:rsidR="008821E0" w:rsidRPr="00790C21">
              <w:rPr>
                <w:color w:val="000000" w:themeColor="text1"/>
                <w:sz w:val="28"/>
                <w:szCs w:val="28"/>
                <w:lang w:val="uk-UA"/>
              </w:rPr>
              <w:t>відзначення Дня працівника соціальної сфери</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План роботи відділу культури і туризму райдержадміністрації на 2015 рік</w:t>
            </w:r>
          </w:p>
        </w:tc>
        <w:tc>
          <w:tcPr>
            <w:tcW w:w="1701" w:type="dxa"/>
            <w:gridSpan w:val="3"/>
            <w:vAlign w:val="center"/>
          </w:tcPr>
          <w:p w:rsidR="000C775A" w:rsidRPr="00790C21" w:rsidRDefault="000C775A" w:rsidP="00D53D60">
            <w:pPr>
              <w:tabs>
                <w:tab w:val="left" w:pos="225"/>
                <w:tab w:val="center" w:pos="522"/>
              </w:tabs>
              <w:jc w:val="center"/>
              <w:rPr>
                <w:color w:val="000000" w:themeColor="text1"/>
                <w:sz w:val="28"/>
                <w:szCs w:val="28"/>
                <w:lang w:val="uk-UA"/>
              </w:rPr>
            </w:pPr>
            <w:r w:rsidRPr="00790C21">
              <w:rPr>
                <w:color w:val="000000" w:themeColor="text1"/>
                <w:sz w:val="28"/>
                <w:szCs w:val="28"/>
                <w:lang w:val="uk-UA"/>
              </w:rPr>
              <w:t>0</w:t>
            </w:r>
            <w:r w:rsidR="008821E0" w:rsidRPr="00790C21">
              <w:rPr>
                <w:color w:val="000000" w:themeColor="text1"/>
                <w:sz w:val="28"/>
                <w:szCs w:val="28"/>
                <w:lang w:val="uk-UA"/>
              </w:rPr>
              <w:t>1</w:t>
            </w:r>
          </w:p>
        </w:tc>
        <w:tc>
          <w:tcPr>
            <w:tcW w:w="2376" w:type="dxa"/>
            <w:vAlign w:val="center"/>
          </w:tcPr>
          <w:p w:rsidR="000C775A" w:rsidRPr="00790C21" w:rsidRDefault="000C775A"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color w:val="000000" w:themeColor="text1"/>
                <w:sz w:val="28"/>
                <w:szCs w:val="28"/>
                <w:lang w:val="uk-UA"/>
              </w:rPr>
              <w:t>Н. Жук</w:t>
            </w:r>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Урочистості з нагоди </w:t>
            </w:r>
            <w:r w:rsidR="008821E0" w:rsidRPr="00790C21">
              <w:rPr>
                <w:color w:val="000000" w:themeColor="text1"/>
                <w:sz w:val="28"/>
                <w:szCs w:val="28"/>
                <w:lang w:val="uk-UA"/>
              </w:rPr>
              <w:t>Всеукраїнського дня працівників культури та майстрів народного мистецтва</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 xml:space="preserve"> План роботи відділу культури і туризму райдержадміністрації на 2015 рік</w:t>
            </w:r>
          </w:p>
        </w:tc>
        <w:tc>
          <w:tcPr>
            <w:tcW w:w="1701" w:type="dxa"/>
            <w:gridSpan w:val="3"/>
            <w:vAlign w:val="center"/>
          </w:tcPr>
          <w:p w:rsidR="000C775A" w:rsidRPr="00790C21" w:rsidRDefault="008821E0" w:rsidP="00D53D60">
            <w:pPr>
              <w:jc w:val="center"/>
              <w:rPr>
                <w:color w:val="000000" w:themeColor="text1"/>
                <w:sz w:val="28"/>
                <w:szCs w:val="28"/>
                <w:lang w:val="uk-UA"/>
              </w:rPr>
            </w:pPr>
            <w:r w:rsidRPr="00790C21">
              <w:rPr>
                <w:color w:val="000000" w:themeColor="text1"/>
                <w:sz w:val="28"/>
                <w:szCs w:val="28"/>
                <w:lang w:val="uk-UA"/>
              </w:rPr>
              <w:t>09</w:t>
            </w:r>
          </w:p>
        </w:tc>
        <w:tc>
          <w:tcPr>
            <w:tcW w:w="2376" w:type="dxa"/>
            <w:vAlign w:val="center"/>
          </w:tcPr>
          <w:p w:rsidR="000C775A" w:rsidRPr="00790C21" w:rsidRDefault="000C775A"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color w:val="000000" w:themeColor="text1"/>
                <w:sz w:val="28"/>
                <w:szCs w:val="28"/>
                <w:lang w:val="uk-UA"/>
              </w:rPr>
              <w:t>Н. Жук</w:t>
            </w:r>
          </w:p>
        </w:tc>
      </w:tr>
      <w:tr w:rsidR="0020199C" w:rsidRPr="00790C21" w:rsidTr="00D53D60">
        <w:trPr>
          <w:trHeight w:val="431"/>
        </w:trPr>
        <w:tc>
          <w:tcPr>
            <w:tcW w:w="341" w:type="dxa"/>
            <w:vAlign w:val="center"/>
          </w:tcPr>
          <w:p w:rsidR="0020199C" w:rsidRPr="00790C21" w:rsidRDefault="0020199C" w:rsidP="00D53D60">
            <w:pPr>
              <w:jc w:val="center"/>
              <w:rPr>
                <w:color w:val="000000" w:themeColor="text1"/>
                <w:sz w:val="28"/>
                <w:szCs w:val="28"/>
                <w:lang w:val="uk-UA"/>
              </w:rPr>
            </w:pPr>
          </w:p>
        </w:tc>
        <w:tc>
          <w:tcPr>
            <w:tcW w:w="5613" w:type="dxa"/>
            <w:gridSpan w:val="2"/>
            <w:vAlign w:val="center"/>
          </w:tcPr>
          <w:p w:rsidR="0020199C" w:rsidRPr="00790C21" w:rsidRDefault="0020199C" w:rsidP="00D53D60">
            <w:pPr>
              <w:jc w:val="center"/>
              <w:rPr>
                <w:color w:val="000000" w:themeColor="text1"/>
                <w:sz w:val="28"/>
                <w:szCs w:val="28"/>
                <w:lang w:val="uk-UA"/>
              </w:rPr>
            </w:pPr>
            <w:r w:rsidRPr="00790C21">
              <w:rPr>
                <w:color w:val="000000" w:themeColor="text1"/>
                <w:sz w:val="28"/>
                <w:szCs w:val="28"/>
                <w:lang w:val="uk-UA"/>
              </w:rPr>
              <w:t>Урочистості з нагоди відзначення Дня працівників сільського господарства</w:t>
            </w:r>
          </w:p>
        </w:tc>
        <w:tc>
          <w:tcPr>
            <w:tcW w:w="5529" w:type="dxa"/>
            <w:gridSpan w:val="3"/>
            <w:vAlign w:val="center"/>
          </w:tcPr>
          <w:p w:rsidR="0020199C" w:rsidRPr="00790C21" w:rsidRDefault="0020199C" w:rsidP="00D53D60">
            <w:pPr>
              <w:jc w:val="center"/>
              <w:rPr>
                <w:color w:val="000000" w:themeColor="text1"/>
                <w:sz w:val="28"/>
                <w:szCs w:val="28"/>
                <w:lang w:val="uk-UA"/>
              </w:rPr>
            </w:pPr>
            <w:r w:rsidRPr="00790C21">
              <w:rPr>
                <w:color w:val="000000" w:themeColor="text1"/>
                <w:sz w:val="28"/>
                <w:szCs w:val="28"/>
                <w:lang w:val="uk-UA"/>
              </w:rPr>
              <w:t>План роботи відділу культури і туризму райдержадміністрації на 2015 рік</w:t>
            </w:r>
          </w:p>
        </w:tc>
        <w:tc>
          <w:tcPr>
            <w:tcW w:w="1701" w:type="dxa"/>
            <w:gridSpan w:val="3"/>
            <w:vAlign w:val="center"/>
          </w:tcPr>
          <w:p w:rsidR="0020199C" w:rsidRPr="00790C21" w:rsidRDefault="0020199C" w:rsidP="00D53D60">
            <w:pPr>
              <w:jc w:val="center"/>
              <w:rPr>
                <w:color w:val="000000" w:themeColor="text1"/>
                <w:sz w:val="28"/>
                <w:szCs w:val="28"/>
                <w:lang w:val="uk-UA"/>
              </w:rPr>
            </w:pPr>
            <w:r w:rsidRPr="00790C21">
              <w:rPr>
                <w:color w:val="000000" w:themeColor="text1"/>
                <w:sz w:val="28"/>
                <w:szCs w:val="28"/>
                <w:lang w:val="uk-UA"/>
              </w:rPr>
              <w:t>13</w:t>
            </w:r>
          </w:p>
        </w:tc>
        <w:tc>
          <w:tcPr>
            <w:tcW w:w="2376" w:type="dxa"/>
            <w:vAlign w:val="center"/>
          </w:tcPr>
          <w:p w:rsidR="0020199C" w:rsidRPr="00790C21" w:rsidRDefault="0020199C"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color w:val="000000" w:themeColor="text1"/>
                <w:sz w:val="28"/>
                <w:szCs w:val="28"/>
                <w:lang w:val="uk-UA"/>
              </w:rPr>
              <w:t>Н. Жук</w:t>
            </w:r>
          </w:p>
        </w:tc>
      </w:tr>
      <w:tr w:rsidR="006200C9" w:rsidRPr="00790C21" w:rsidTr="00D53D60">
        <w:trPr>
          <w:trHeight w:val="431"/>
        </w:trPr>
        <w:tc>
          <w:tcPr>
            <w:tcW w:w="341" w:type="dxa"/>
            <w:vAlign w:val="center"/>
          </w:tcPr>
          <w:p w:rsidR="006200C9" w:rsidRPr="00790C21" w:rsidRDefault="006200C9" w:rsidP="00D53D60">
            <w:pPr>
              <w:jc w:val="center"/>
              <w:rPr>
                <w:color w:val="000000" w:themeColor="text1"/>
                <w:sz w:val="28"/>
                <w:szCs w:val="28"/>
                <w:lang w:val="uk-UA"/>
              </w:rPr>
            </w:pPr>
          </w:p>
        </w:tc>
        <w:tc>
          <w:tcPr>
            <w:tcW w:w="5613" w:type="dxa"/>
            <w:gridSpan w:val="2"/>
            <w:vAlign w:val="center"/>
          </w:tcPr>
          <w:p w:rsidR="006200C9" w:rsidRPr="00790C21" w:rsidRDefault="006200C9" w:rsidP="00D53D60">
            <w:pPr>
              <w:jc w:val="center"/>
              <w:rPr>
                <w:color w:val="000000" w:themeColor="text1"/>
                <w:sz w:val="28"/>
                <w:szCs w:val="28"/>
                <w:lang w:val="uk-UA"/>
              </w:rPr>
            </w:pPr>
            <w:r w:rsidRPr="00790C21">
              <w:rPr>
                <w:color w:val="000000" w:themeColor="text1"/>
                <w:sz w:val="28"/>
                <w:szCs w:val="28"/>
                <w:lang w:val="uk-UA"/>
              </w:rPr>
              <w:t>Мітинг з нагоди річниці Дня гідності та свободи України</w:t>
            </w:r>
          </w:p>
        </w:tc>
        <w:tc>
          <w:tcPr>
            <w:tcW w:w="5529" w:type="dxa"/>
            <w:gridSpan w:val="3"/>
            <w:vAlign w:val="center"/>
          </w:tcPr>
          <w:p w:rsidR="006200C9" w:rsidRPr="00790C21" w:rsidRDefault="006200C9" w:rsidP="00D53D60">
            <w:pPr>
              <w:jc w:val="center"/>
              <w:rPr>
                <w:color w:val="000000" w:themeColor="text1"/>
                <w:sz w:val="28"/>
                <w:szCs w:val="28"/>
                <w:lang w:val="uk-UA"/>
              </w:rPr>
            </w:pPr>
            <w:r w:rsidRPr="00790C21">
              <w:rPr>
                <w:color w:val="000000" w:themeColor="text1"/>
                <w:sz w:val="28"/>
                <w:szCs w:val="28"/>
                <w:lang w:val="uk-UA"/>
              </w:rPr>
              <w:t>План роботи відділу культури і туризму райдержадміністрації на 2015 рік</w:t>
            </w:r>
          </w:p>
        </w:tc>
        <w:tc>
          <w:tcPr>
            <w:tcW w:w="1701" w:type="dxa"/>
            <w:gridSpan w:val="3"/>
            <w:vAlign w:val="center"/>
          </w:tcPr>
          <w:p w:rsidR="006200C9" w:rsidRPr="00790C21" w:rsidRDefault="006200C9" w:rsidP="00D53D60">
            <w:pPr>
              <w:jc w:val="center"/>
              <w:rPr>
                <w:color w:val="000000" w:themeColor="text1"/>
                <w:sz w:val="28"/>
                <w:szCs w:val="28"/>
                <w:lang w:val="uk-UA"/>
              </w:rPr>
            </w:pPr>
            <w:r w:rsidRPr="00790C21">
              <w:rPr>
                <w:color w:val="000000" w:themeColor="text1"/>
                <w:sz w:val="28"/>
                <w:szCs w:val="28"/>
                <w:lang w:val="uk-UA"/>
              </w:rPr>
              <w:t>21</w:t>
            </w:r>
          </w:p>
        </w:tc>
        <w:tc>
          <w:tcPr>
            <w:tcW w:w="2376" w:type="dxa"/>
            <w:vAlign w:val="center"/>
          </w:tcPr>
          <w:p w:rsidR="006200C9" w:rsidRPr="00790C21" w:rsidRDefault="006200C9"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color w:val="000000" w:themeColor="text1"/>
                <w:sz w:val="28"/>
                <w:szCs w:val="28"/>
                <w:lang w:val="uk-UA"/>
              </w:rPr>
              <w:t>Н. Жук</w:t>
            </w:r>
          </w:p>
        </w:tc>
      </w:tr>
      <w:tr w:rsidR="00107BB3" w:rsidRPr="00790C21" w:rsidTr="00D53D60">
        <w:trPr>
          <w:trHeight w:val="431"/>
        </w:trPr>
        <w:tc>
          <w:tcPr>
            <w:tcW w:w="341" w:type="dxa"/>
            <w:vAlign w:val="center"/>
          </w:tcPr>
          <w:p w:rsidR="00107BB3" w:rsidRPr="00790C21" w:rsidRDefault="00107BB3" w:rsidP="00D53D60">
            <w:pPr>
              <w:jc w:val="center"/>
              <w:rPr>
                <w:color w:val="000000" w:themeColor="text1"/>
                <w:sz w:val="28"/>
                <w:szCs w:val="28"/>
                <w:lang w:val="uk-UA"/>
              </w:rPr>
            </w:pPr>
          </w:p>
        </w:tc>
        <w:tc>
          <w:tcPr>
            <w:tcW w:w="5613" w:type="dxa"/>
            <w:gridSpan w:val="2"/>
            <w:vAlign w:val="center"/>
          </w:tcPr>
          <w:p w:rsidR="00107BB3" w:rsidRPr="00790C21" w:rsidRDefault="00107BB3" w:rsidP="00D53D60">
            <w:pPr>
              <w:jc w:val="center"/>
              <w:rPr>
                <w:color w:val="000000" w:themeColor="text1"/>
                <w:sz w:val="28"/>
                <w:szCs w:val="28"/>
                <w:lang w:val="uk-UA"/>
              </w:rPr>
            </w:pPr>
            <w:r w:rsidRPr="00790C21">
              <w:rPr>
                <w:color w:val="000000" w:themeColor="text1"/>
                <w:sz w:val="28"/>
                <w:szCs w:val="28"/>
                <w:lang w:val="uk-UA"/>
              </w:rPr>
              <w:t xml:space="preserve">Мітинг-реквієм з нагоди Дня </w:t>
            </w:r>
            <w:proofErr w:type="spellStart"/>
            <w:r w:rsidRPr="00790C21">
              <w:rPr>
                <w:color w:val="000000" w:themeColor="text1"/>
                <w:sz w:val="28"/>
                <w:szCs w:val="28"/>
                <w:lang w:val="uk-UA"/>
              </w:rPr>
              <w:t>памяті</w:t>
            </w:r>
            <w:proofErr w:type="spellEnd"/>
            <w:r w:rsidRPr="00790C21">
              <w:rPr>
                <w:color w:val="000000" w:themeColor="text1"/>
                <w:sz w:val="28"/>
                <w:szCs w:val="28"/>
                <w:lang w:val="uk-UA"/>
              </w:rPr>
              <w:t xml:space="preserve"> жертв голодомору і політичних репресій «Той Голодний 1933 »</w:t>
            </w:r>
          </w:p>
        </w:tc>
        <w:tc>
          <w:tcPr>
            <w:tcW w:w="5529" w:type="dxa"/>
            <w:gridSpan w:val="3"/>
            <w:vAlign w:val="center"/>
          </w:tcPr>
          <w:p w:rsidR="00107BB3" w:rsidRPr="00790C21" w:rsidRDefault="00107BB3" w:rsidP="00D53D60">
            <w:pPr>
              <w:jc w:val="center"/>
              <w:rPr>
                <w:color w:val="000000" w:themeColor="text1"/>
                <w:sz w:val="28"/>
                <w:szCs w:val="28"/>
                <w:lang w:val="uk-UA"/>
              </w:rPr>
            </w:pPr>
            <w:r w:rsidRPr="00790C21">
              <w:rPr>
                <w:color w:val="000000" w:themeColor="text1"/>
                <w:sz w:val="28"/>
                <w:szCs w:val="28"/>
                <w:lang w:val="uk-UA"/>
              </w:rPr>
              <w:t>План роботи відділу культури і туризму райдержадміністрації на 2015 рік</w:t>
            </w:r>
          </w:p>
        </w:tc>
        <w:tc>
          <w:tcPr>
            <w:tcW w:w="1701" w:type="dxa"/>
            <w:gridSpan w:val="3"/>
            <w:vAlign w:val="center"/>
          </w:tcPr>
          <w:p w:rsidR="00107BB3" w:rsidRPr="00790C21" w:rsidRDefault="00107BB3" w:rsidP="00D53D60">
            <w:pPr>
              <w:jc w:val="center"/>
              <w:rPr>
                <w:color w:val="000000" w:themeColor="text1"/>
                <w:sz w:val="28"/>
                <w:szCs w:val="28"/>
                <w:lang w:val="uk-UA"/>
              </w:rPr>
            </w:pPr>
            <w:r w:rsidRPr="00790C21">
              <w:rPr>
                <w:color w:val="000000" w:themeColor="text1"/>
                <w:sz w:val="28"/>
                <w:szCs w:val="28"/>
                <w:lang w:val="uk-UA"/>
              </w:rPr>
              <w:t>21</w:t>
            </w:r>
          </w:p>
        </w:tc>
        <w:tc>
          <w:tcPr>
            <w:tcW w:w="2376" w:type="dxa"/>
            <w:vAlign w:val="center"/>
          </w:tcPr>
          <w:p w:rsidR="00107BB3" w:rsidRPr="00790C21" w:rsidRDefault="00107BB3"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color w:val="000000" w:themeColor="text1"/>
                <w:sz w:val="28"/>
                <w:szCs w:val="28"/>
                <w:lang w:val="uk-UA"/>
              </w:rPr>
              <w:t>Н. Жук</w:t>
            </w:r>
          </w:p>
        </w:tc>
      </w:tr>
      <w:tr w:rsidR="00293EE1" w:rsidRPr="00790C21" w:rsidTr="00D53D60">
        <w:trPr>
          <w:trHeight w:val="431"/>
        </w:trPr>
        <w:tc>
          <w:tcPr>
            <w:tcW w:w="341" w:type="dxa"/>
            <w:vAlign w:val="center"/>
          </w:tcPr>
          <w:p w:rsidR="00293EE1" w:rsidRPr="00790C21" w:rsidRDefault="00293EE1" w:rsidP="00D53D60">
            <w:pPr>
              <w:jc w:val="center"/>
              <w:rPr>
                <w:color w:val="000000" w:themeColor="text1"/>
                <w:sz w:val="28"/>
                <w:szCs w:val="28"/>
                <w:lang w:val="uk-UA"/>
              </w:rPr>
            </w:pPr>
          </w:p>
        </w:tc>
        <w:tc>
          <w:tcPr>
            <w:tcW w:w="5613" w:type="dxa"/>
            <w:gridSpan w:val="2"/>
            <w:vAlign w:val="center"/>
          </w:tcPr>
          <w:p w:rsidR="00293EE1" w:rsidRPr="00790C21" w:rsidRDefault="00293EE1" w:rsidP="00D53D60">
            <w:pPr>
              <w:jc w:val="center"/>
              <w:rPr>
                <w:color w:val="000000" w:themeColor="text1"/>
                <w:sz w:val="28"/>
                <w:szCs w:val="28"/>
                <w:lang w:val="uk-UA"/>
              </w:rPr>
            </w:pPr>
            <w:r w:rsidRPr="00790C21">
              <w:rPr>
                <w:color w:val="000000" w:themeColor="text1"/>
                <w:sz w:val="28"/>
                <w:szCs w:val="28"/>
                <w:lang w:val="uk-UA"/>
              </w:rPr>
              <w:t>Проведення районних змагань «Кубок закриття футбольного сезону 2015 року»</w:t>
            </w:r>
          </w:p>
        </w:tc>
        <w:tc>
          <w:tcPr>
            <w:tcW w:w="5529" w:type="dxa"/>
            <w:gridSpan w:val="3"/>
            <w:vAlign w:val="center"/>
          </w:tcPr>
          <w:p w:rsidR="00293EE1" w:rsidRPr="00790C21" w:rsidRDefault="008651B4"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293EE1" w:rsidRPr="00790C21" w:rsidRDefault="008651B4" w:rsidP="00D53D60">
            <w:pPr>
              <w:jc w:val="center"/>
              <w:rPr>
                <w:color w:val="000000" w:themeColor="text1"/>
                <w:sz w:val="28"/>
                <w:szCs w:val="28"/>
                <w:lang w:val="uk-UA"/>
              </w:rPr>
            </w:pPr>
            <w:r w:rsidRPr="00790C21">
              <w:rPr>
                <w:color w:val="000000" w:themeColor="text1"/>
                <w:sz w:val="28"/>
                <w:szCs w:val="28"/>
                <w:lang w:val="uk-UA"/>
              </w:rPr>
              <w:t>01</w:t>
            </w:r>
          </w:p>
        </w:tc>
        <w:tc>
          <w:tcPr>
            <w:tcW w:w="2376" w:type="dxa"/>
            <w:vAlign w:val="center"/>
          </w:tcPr>
          <w:p w:rsidR="00293EE1" w:rsidRPr="00790C21" w:rsidRDefault="008651B4"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r w:rsidR="00AA07E5" w:rsidRPr="00790C21" w:rsidTr="00D53D60">
        <w:trPr>
          <w:trHeight w:val="431"/>
        </w:trPr>
        <w:tc>
          <w:tcPr>
            <w:tcW w:w="341" w:type="dxa"/>
            <w:vAlign w:val="center"/>
          </w:tcPr>
          <w:p w:rsidR="00AA07E5" w:rsidRPr="00790C21" w:rsidRDefault="00AA07E5" w:rsidP="00D53D60">
            <w:pPr>
              <w:jc w:val="center"/>
              <w:rPr>
                <w:color w:val="000000" w:themeColor="text1"/>
                <w:sz w:val="28"/>
                <w:szCs w:val="28"/>
                <w:lang w:val="uk-UA"/>
              </w:rPr>
            </w:pPr>
          </w:p>
        </w:tc>
        <w:tc>
          <w:tcPr>
            <w:tcW w:w="5613" w:type="dxa"/>
            <w:gridSpan w:val="2"/>
            <w:vAlign w:val="center"/>
          </w:tcPr>
          <w:p w:rsidR="00AA07E5" w:rsidRPr="00790C21" w:rsidRDefault="00AA07E5" w:rsidP="00D53D60">
            <w:pPr>
              <w:jc w:val="center"/>
              <w:rPr>
                <w:color w:val="000000" w:themeColor="text1"/>
                <w:sz w:val="28"/>
                <w:szCs w:val="28"/>
                <w:lang w:val="uk-UA"/>
              </w:rPr>
            </w:pPr>
            <w:r w:rsidRPr="00790C21">
              <w:rPr>
                <w:color w:val="000000" w:themeColor="text1"/>
                <w:sz w:val="28"/>
                <w:szCs w:val="28"/>
                <w:lang w:val="uk-UA"/>
              </w:rPr>
              <w:t xml:space="preserve">Проведення зональних та фінальних районних змагань з футболу серед юнаків 2002-2003 </w:t>
            </w:r>
            <w:proofErr w:type="spellStart"/>
            <w:r w:rsidRPr="00790C21">
              <w:rPr>
                <w:color w:val="000000" w:themeColor="text1"/>
                <w:sz w:val="28"/>
                <w:szCs w:val="28"/>
                <w:lang w:val="uk-UA"/>
              </w:rPr>
              <w:t>р.н</w:t>
            </w:r>
            <w:proofErr w:type="spellEnd"/>
            <w:r w:rsidRPr="00790C21">
              <w:rPr>
                <w:color w:val="000000" w:themeColor="text1"/>
                <w:sz w:val="28"/>
                <w:szCs w:val="28"/>
                <w:lang w:val="uk-UA"/>
              </w:rPr>
              <w:t xml:space="preserve">., 2003-2004 </w:t>
            </w:r>
            <w:proofErr w:type="spellStart"/>
            <w:r w:rsidRPr="00790C21">
              <w:rPr>
                <w:color w:val="000000" w:themeColor="text1"/>
                <w:sz w:val="28"/>
                <w:szCs w:val="28"/>
                <w:lang w:val="uk-UA"/>
              </w:rPr>
              <w:t>р.н</w:t>
            </w:r>
            <w:proofErr w:type="spellEnd"/>
            <w:r w:rsidRPr="00790C21">
              <w:rPr>
                <w:color w:val="000000" w:themeColor="text1"/>
                <w:sz w:val="28"/>
                <w:szCs w:val="28"/>
                <w:lang w:val="uk-UA"/>
              </w:rPr>
              <w:t xml:space="preserve">., 2004-2005 </w:t>
            </w:r>
            <w:proofErr w:type="spellStart"/>
            <w:r w:rsidRPr="00790C21">
              <w:rPr>
                <w:color w:val="000000" w:themeColor="text1"/>
                <w:sz w:val="28"/>
                <w:szCs w:val="28"/>
                <w:lang w:val="uk-UA"/>
              </w:rPr>
              <w:t>р.н</w:t>
            </w:r>
            <w:proofErr w:type="spellEnd"/>
            <w:r w:rsidRPr="00790C21">
              <w:rPr>
                <w:color w:val="000000" w:themeColor="text1"/>
                <w:sz w:val="28"/>
                <w:szCs w:val="28"/>
                <w:lang w:val="uk-UA"/>
              </w:rPr>
              <w:t>. на призи клубу «Шкіряний м’яч»</w:t>
            </w:r>
          </w:p>
        </w:tc>
        <w:tc>
          <w:tcPr>
            <w:tcW w:w="5529" w:type="dxa"/>
            <w:gridSpan w:val="3"/>
            <w:vAlign w:val="center"/>
          </w:tcPr>
          <w:p w:rsidR="00AA07E5" w:rsidRPr="00790C21" w:rsidRDefault="00AA07E5"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AA07E5" w:rsidRPr="00790C21" w:rsidRDefault="00AA07E5" w:rsidP="00D53D60">
            <w:pPr>
              <w:jc w:val="center"/>
              <w:rPr>
                <w:color w:val="000000" w:themeColor="text1"/>
                <w:sz w:val="28"/>
                <w:szCs w:val="28"/>
                <w:lang w:val="uk-UA"/>
              </w:rPr>
            </w:pPr>
            <w:r w:rsidRPr="00790C21">
              <w:rPr>
                <w:color w:val="000000" w:themeColor="text1"/>
                <w:sz w:val="28"/>
                <w:szCs w:val="28"/>
                <w:lang w:val="uk-UA"/>
              </w:rPr>
              <w:t>02-06</w:t>
            </w:r>
          </w:p>
        </w:tc>
        <w:tc>
          <w:tcPr>
            <w:tcW w:w="2376" w:type="dxa"/>
            <w:vAlign w:val="center"/>
          </w:tcPr>
          <w:p w:rsidR="00AA07E5" w:rsidRPr="00790C21" w:rsidRDefault="00AA07E5" w:rsidP="00D53D60">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r w:rsidR="00BD0E84" w:rsidRPr="00790C21" w:rsidTr="00D53D60">
        <w:trPr>
          <w:trHeight w:val="431"/>
        </w:trPr>
        <w:tc>
          <w:tcPr>
            <w:tcW w:w="341" w:type="dxa"/>
            <w:vAlign w:val="center"/>
          </w:tcPr>
          <w:p w:rsidR="00BD0E84" w:rsidRPr="00790C21" w:rsidRDefault="00BD0E84" w:rsidP="00D53D60">
            <w:pPr>
              <w:jc w:val="center"/>
              <w:rPr>
                <w:color w:val="000000" w:themeColor="text1"/>
                <w:sz w:val="28"/>
                <w:szCs w:val="28"/>
                <w:lang w:val="uk-UA"/>
              </w:rPr>
            </w:pPr>
          </w:p>
        </w:tc>
        <w:tc>
          <w:tcPr>
            <w:tcW w:w="5613" w:type="dxa"/>
            <w:gridSpan w:val="2"/>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Проведення районних змагань Кубок відкриття волейбольного сезону 2015-2016 років</w:t>
            </w:r>
          </w:p>
        </w:tc>
        <w:tc>
          <w:tcPr>
            <w:tcW w:w="5529"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08</w:t>
            </w:r>
          </w:p>
        </w:tc>
        <w:tc>
          <w:tcPr>
            <w:tcW w:w="2376" w:type="dxa"/>
            <w:vAlign w:val="center"/>
          </w:tcPr>
          <w:p w:rsidR="00BD0E84" w:rsidRPr="00790C21" w:rsidRDefault="00BD0E84" w:rsidP="00D53D60">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r w:rsidR="000C775A" w:rsidRPr="00790C21" w:rsidTr="00D53D60">
        <w:trPr>
          <w:trHeight w:val="431"/>
        </w:trPr>
        <w:tc>
          <w:tcPr>
            <w:tcW w:w="341" w:type="dxa"/>
            <w:vAlign w:val="center"/>
          </w:tcPr>
          <w:p w:rsidR="000C775A" w:rsidRPr="00790C21" w:rsidRDefault="000C775A" w:rsidP="00D53D60">
            <w:pPr>
              <w:jc w:val="center"/>
              <w:rPr>
                <w:color w:val="000000" w:themeColor="text1"/>
                <w:sz w:val="28"/>
                <w:szCs w:val="28"/>
                <w:lang w:val="uk-UA"/>
              </w:rPr>
            </w:pPr>
          </w:p>
        </w:tc>
        <w:tc>
          <w:tcPr>
            <w:tcW w:w="5613" w:type="dxa"/>
            <w:gridSpan w:val="2"/>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Проведення ІV Спартакіади серед навчальних закладів м. Сар</w:t>
            </w:r>
            <w:r w:rsidR="001C6155" w:rsidRPr="00790C21">
              <w:rPr>
                <w:color w:val="000000" w:themeColor="text1"/>
                <w:sz w:val="28"/>
                <w:szCs w:val="28"/>
                <w:lang w:val="uk-UA"/>
              </w:rPr>
              <w:t>ни з баскетболу</w:t>
            </w:r>
            <w:r w:rsidRPr="00790C21">
              <w:rPr>
                <w:color w:val="000000" w:themeColor="text1"/>
                <w:sz w:val="28"/>
                <w:szCs w:val="28"/>
                <w:lang w:val="uk-UA"/>
              </w:rPr>
              <w:t xml:space="preserve"> та настільного тенісу</w:t>
            </w:r>
          </w:p>
        </w:tc>
        <w:tc>
          <w:tcPr>
            <w:tcW w:w="5529" w:type="dxa"/>
            <w:gridSpan w:val="3"/>
            <w:vAlign w:val="center"/>
          </w:tcPr>
          <w:p w:rsidR="000C775A" w:rsidRPr="00790C21" w:rsidRDefault="000C775A"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0C775A" w:rsidRPr="00790C21" w:rsidRDefault="001C6155" w:rsidP="00D53D60">
            <w:pPr>
              <w:jc w:val="center"/>
              <w:rPr>
                <w:color w:val="000000" w:themeColor="text1"/>
                <w:sz w:val="28"/>
                <w:szCs w:val="28"/>
                <w:lang w:val="uk-UA"/>
              </w:rPr>
            </w:pPr>
            <w:r w:rsidRPr="00790C21">
              <w:rPr>
                <w:color w:val="000000" w:themeColor="text1"/>
                <w:sz w:val="28"/>
                <w:szCs w:val="28"/>
                <w:lang w:val="uk-UA"/>
              </w:rPr>
              <w:t>17, 19, 24</w:t>
            </w:r>
          </w:p>
        </w:tc>
        <w:tc>
          <w:tcPr>
            <w:tcW w:w="2376" w:type="dxa"/>
            <w:vAlign w:val="center"/>
          </w:tcPr>
          <w:p w:rsidR="000C775A" w:rsidRPr="00790C21" w:rsidRDefault="000C775A" w:rsidP="00D53D60">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r w:rsidR="00BD0E84" w:rsidRPr="00790C21" w:rsidTr="00D53D60">
        <w:trPr>
          <w:trHeight w:val="431"/>
        </w:trPr>
        <w:tc>
          <w:tcPr>
            <w:tcW w:w="341" w:type="dxa"/>
            <w:vAlign w:val="center"/>
          </w:tcPr>
          <w:p w:rsidR="00BD0E84" w:rsidRPr="00790C21" w:rsidRDefault="00BD0E84" w:rsidP="00D53D60">
            <w:pPr>
              <w:jc w:val="center"/>
              <w:rPr>
                <w:color w:val="000000" w:themeColor="text1"/>
                <w:sz w:val="28"/>
                <w:szCs w:val="28"/>
                <w:lang w:val="uk-UA"/>
              </w:rPr>
            </w:pPr>
          </w:p>
        </w:tc>
        <w:tc>
          <w:tcPr>
            <w:tcW w:w="5613" w:type="dxa"/>
            <w:gridSpan w:val="2"/>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 xml:space="preserve">Проведення </w:t>
            </w:r>
            <w:r w:rsidRPr="00790C21">
              <w:rPr>
                <w:color w:val="000000" w:themeColor="text1"/>
                <w:sz w:val="28"/>
                <w:szCs w:val="28"/>
                <w:lang w:val="en-US"/>
              </w:rPr>
              <w:t>XIII</w:t>
            </w:r>
            <w:r w:rsidRPr="00790C21">
              <w:rPr>
                <w:color w:val="000000" w:themeColor="text1"/>
                <w:sz w:val="28"/>
                <w:szCs w:val="28"/>
              </w:rPr>
              <w:t xml:space="preserve"> </w:t>
            </w:r>
            <w:proofErr w:type="spellStart"/>
            <w:r w:rsidRPr="00790C21">
              <w:rPr>
                <w:color w:val="000000" w:themeColor="text1"/>
                <w:sz w:val="28"/>
                <w:szCs w:val="28"/>
              </w:rPr>
              <w:t>чемпіонату</w:t>
            </w:r>
            <w:proofErr w:type="spellEnd"/>
            <w:r w:rsidRPr="00790C21">
              <w:rPr>
                <w:color w:val="000000" w:themeColor="text1"/>
                <w:sz w:val="28"/>
                <w:szCs w:val="28"/>
              </w:rPr>
              <w:t xml:space="preserve"> </w:t>
            </w:r>
            <w:proofErr w:type="spellStart"/>
            <w:r w:rsidRPr="00790C21">
              <w:rPr>
                <w:color w:val="000000" w:themeColor="text1"/>
                <w:sz w:val="28"/>
                <w:szCs w:val="28"/>
              </w:rPr>
              <w:t>Сарненського</w:t>
            </w:r>
            <w:proofErr w:type="spellEnd"/>
            <w:r w:rsidRPr="00790C21">
              <w:rPr>
                <w:color w:val="000000" w:themeColor="text1"/>
                <w:sz w:val="28"/>
                <w:szCs w:val="28"/>
              </w:rPr>
              <w:t xml:space="preserve"> району </w:t>
            </w:r>
            <w:proofErr w:type="spellStart"/>
            <w:r w:rsidRPr="00790C21">
              <w:rPr>
                <w:color w:val="000000" w:themeColor="text1"/>
                <w:sz w:val="28"/>
                <w:szCs w:val="28"/>
              </w:rPr>
              <w:t>з</w:t>
            </w:r>
            <w:proofErr w:type="spellEnd"/>
            <w:r w:rsidRPr="00790C21">
              <w:rPr>
                <w:color w:val="000000" w:themeColor="text1"/>
                <w:sz w:val="28"/>
                <w:szCs w:val="28"/>
              </w:rPr>
              <w:t xml:space="preserve"> баскетболу сезону 2015-2016 </w:t>
            </w:r>
            <w:proofErr w:type="spellStart"/>
            <w:r w:rsidRPr="00790C21">
              <w:rPr>
                <w:color w:val="000000" w:themeColor="text1"/>
                <w:sz w:val="28"/>
                <w:szCs w:val="28"/>
              </w:rPr>
              <w:t>років</w:t>
            </w:r>
            <w:proofErr w:type="spellEnd"/>
            <w:r w:rsidRPr="00790C21">
              <w:rPr>
                <w:color w:val="000000" w:themeColor="text1"/>
                <w:sz w:val="28"/>
                <w:szCs w:val="28"/>
                <w:lang w:val="uk-UA"/>
              </w:rPr>
              <w:t xml:space="preserve"> (І коло)</w:t>
            </w:r>
          </w:p>
        </w:tc>
        <w:tc>
          <w:tcPr>
            <w:tcW w:w="5529"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BD0E84" w:rsidRPr="00790C21" w:rsidRDefault="00BD0E84" w:rsidP="008C5B86">
            <w:pPr>
              <w:jc w:val="center"/>
              <w:rPr>
                <w:color w:val="000000" w:themeColor="text1"/>
                <w:sz w:val="28"/>
                <w:szCs w:val="28"/>
                <w:lang w:val="uk-UA"/>
              </w:rPr>
            </w:pPr>
            <w:r w:rsidRPr="00790C21">
              <w:rPr>
                <w:color w:val="000000" w:themeColor="text1"/>
                <w:sz w:val="28"/>
                <w:szCs w:val="28"/>
                <w:lang w:val="uk-UA"/>
              </w:rPr>
              <w:t>15, 22, 29</w:t>
            </w:r>
          </w:p>
        </w:tc>
        <w:tc>
          <w:tcPr>
            <w:tcW w:w="2376" w:type="dxa"/>
            <w:vAlign w:val="center"/>
          </w:tcPr>
          <w:p w:rsidR="00BD0E84" w:rsidRPr="00790C21" w:rsidRDefault="00BD0E84" w:rsidP="008C5B86">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r w:rsidR="00BD0E84" w:rsidRPr="00790C21" w:rsidTr="00D53D60">
        <w:trPr>
          <w:trHeight w:val="431"/>
        </w:trPr>
        <w:tc>
          <w:tcPr>
            <w:tcW w:w="341" w:type="dxa"/>
            <w:vAlign w:val="center"/>
          </w:tcPr>
          <w:p w:rsidR="00BD0E84" w:rsidRPr="00790C21" w:rsidRDefault="00BD0E84" w:rsidP="00D53D60">
            <w:pPr>
              <w:jc w:val="center"/>
              <w:rPr>
                <w:color w:val="000000" w:themeColor="text1"/>
                <w:sz w:val="28"/>
                <w:szCs w:val="28"/>
                <w:lang w:val="uk-UA"/>
              </w:rPr>
            </w:pPr>
          </w:p>
        </w:tc>
        <w:tc>
          <w:tcPr>
            <w:tcW w:w="5613" w:type="dxa"/>
            <w:gridSpan w:val="2"/>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Проведення чемпіонату району з шахів</w:t>
            </w:r>
          </w:p>
        </w:tc>
        <w:tc>
          <w:tcPr>
            <w:tcW w:w="5529"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BD0E84" w:rsidRPr="00790C21" w:rsidRDefault="00BD0E84" w:rsidP="00D53D60">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90C21">
              <w:rPr>
                <w:bCs/>
                <w:color w:val="000000" w:themeColor="text1"/>
                <w:sz w:val="28"/>
                <w:szCs w:val="28"/>
                <w:lang w:val="uk-UA"/>
              </w:rPr>
              <w:t xml:space="preserve">В. </w:t>
            </w:r>
            <w:proofErr w:type="spellStart"/>
            <w:r w:rsidRPr="00790C21">
              <w:rPr>
                <w:bCs/>
                <w:color w:val="000000" w:themeColor="text1"/>
                <w:sz w:val="28"/>
                <w:szCs w:val="28"/>
                <w:lang w:val="uk-UA"/>
              </w:rPr>
              <w:t>Михайлицький</w:t>
            </w:r>
            <w:proofErr w:type="spellEnd"/>
          </w:p>
        </w:tc>
      </w:tr>
      <w:tr w:rsidR="00BD0E84" w:rsidRPr="00790C21" w:rsidTr="00D53D60">
        <w:trPr>
          <w:trHeight w:val="431"/>
        </w:trPr>
        <w:tc>
          <w:tcPr>
            <w:tcW w:w="341" w:type="dxa"/>
            <w:vAlign w:val="center"/>
          </w:tcPr>
          <w:p w:rsidR="00BD0E84" w:rsidRPr="00790C21" w:rsidRDefault="00BD0E84" w:rsidP="00D53D60">
            <w:pPr>
              <w:jc w:val="center"/>
              <w:rPr>
                <w:color w:val="000000" w:themeColor="text1"/>
                <w:sz w:val="28"/>
                <w:szCs w:val="28"/>
                <w:lang w:val="uk-UA"/>
              </w:rPr>
            </w:pPr>
          </w:p>
        </w:tc>
        <w:tc>
          <w:tcPr>
            <w:tcW w:w="5613" w:type="dxa"/>
            <w:gridSpan w:val="2"/>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Проведення чемпіонату району з шашок</w:t>
            </w:r>
          </w:p>
        </w:tc>
        <w:tc>
          <w:tcPr>
            <w:tcW w:w="5529"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План роботи відділу у справах молоді і спорту райдержадміністрації на 2015 рік</w:t>
            </w:r>
          </w:p>
        </w:tc>
        <w:tc>
          <w:tcPr>
            <w:tcW w:w="1701" w:type="dxa"/>
            <w:gridSpan w:val="3"/>
            <w:vAlign w:val="center"/>
          </w:tcPr>
          <w:p w:rsidR="00BD0E84" w:rsidRPr="00790C21" w:rsidRDefault="00BD0E84" w:rsidP="00D53D60">
            <w:pPr>
              <w:jc w:val="center"/>
              <w:rPr>
                <w:color w:val="000000" w:themeColor="text1"/>
                <w:sz w:val="28"/>
                <w:szCs w:val="28"/>
                <w:lang w:val="uk-UA"/>
              </w:rPr>
            </w:pPr>
            <w:r w:rsidRPr="00790C21">
              <w:rPr>
                <w:color w:val="000000" w:themeColor="text1"/>
                <w:sz w:val="28"/>
                <w:szCs w:val="28"/>
                <w:lang w:val="uk-UA"/>
              </w:rPr>
              <w:t>До 30</w:t>
            </w:r>
          </w:p>
        </w:tc>
        <w:tc>
          <w:tcPr>
            <w:tcW w:w="2376" w:type="dxa"/>
            <w:vAlign w:val="center"/>
          </w:tcPr>
          <w:p w:rsidR="00BD0E84" w:rsidRPr="00790C21" w:rsidRDefault="00BD0E84" w:rsidP="00D53D60">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90C21">
              <w:rPr>
                <w:bCs/>
                <w:color w:val="000000" w:themeColor="text1"/>
                <w:sz w:val="28"/>
                <w:szCs w:val="28"/>
                <w:lang w:val="uk-UA"/>
              </w:rPr>
              <w:t>В.</w:t>
            </w:r>
            <w:proofErr w:type="spellStart"/>
            <w:r w:rsidRPr="00790C21">
              <w:rPr>
                <w:bCs/>
                <w:color w:val="000000" w:themeColor="text1"/>
                <w:sz w:val="28"/>
                <w:szCs w:val="28"/>
                <w:lang w:val="uk-UA"/>
              </w:rPr>
              <w:t>Михайлицький</w:t>
            </w:r>
            <w:proofErr w:type="spellEnd"/>
          </w:p>
        </w:tc>
      </w:tr>
    </w:tbl>
    <w:p w:rsidR="000C775A" w:rsidRDefault="000C775A" w:rsidP="000C775A">
      <w:pPr>
        <w:jc w:val="both"/>
        <w:rPr>
          <w:color w:val="000000" w:themeColor="text1"/>
          <w:sz w:val="28"/>
          <w:szCs w:val="28"/>
          <w:lang w:val="uk-UA"/>
        </w:rPr>
      </w:pPr>
    </w:p>
    <w:p w:rsidR="000C775A" w:rsidRDefault="000C775A" w:rsidP="000C775A">
      <w:pPr>
        <w:jc w:val="both"/>
        <w:rPr>
          <w:color w:val="000000" w:themeColor="text1"/>
          <w:sz w:val="28"/>
          <w:szCs w:val="28"/>
          <w:lang w:val="uk-UA"/>
        </w:rPr>
      </w:pPr>
    </w:p>
    <w:p w:rsidR="000C775A" w:rsidRPr="00603A22" w:rsidRDefault="000C775A" w:rsidP="000C775A">
      <w:pPr>
        <w:jc w:val="both"/>
        <w:rPr>
          <w:color w:val="000000" w:themeColor="text1"/>
          <w:sz w:val="28"/>
          <w:szCs w:val="28"/>
          <w:lang w:val="uk-UA"/>
        </w:rPr>
      </w:pPr>
      <w:r w:rsidRPr="00603A22">
        <w:rPr>
          <w:color w:val="000000" w:themeColor="text1"/>
          <w:sz w:val="28"/>
          <w:szCs w:val="28"/>
          <w:lang w:val="uk-UA"/>
        </w:rPr>
        <w:t>Керівник апарату  райдержадміністрації</w:t>
      </w:r>
      <w:r w:rsidRPr="00603A22">
        <w:rPr>
          <w:color w:val="000000" w:themeColor="text1"/>
          <w:sz w:val="28"/>
          <w:szCs w:val="28"/>
          <w:lang w:val="uk-UA"/>
        </w:rPr>
        <w:tab/>
      </w:r>
      <w:r w:rsidRPr="00603A22">
        <w:rPr>
          <w:color w:val="000000" w:themeColor="text1"/>
          <w:sz w:val="28"/>
          <w:szCs w:val="28"/>
          <w:lang w:val="uk-UA"/>
        </w:rPr>
        <w:tab/>
      </w:r>
      <w:r w:rsidRPr="00603A22">
        <w:rPr>
          <w:color w:val="000000" w:themeColor="text1"/>
          <w:sz w:val="28"/>
          <w:szCs w:val="28"/>
          <w:lang w:val="uk-UA"/>
        </w:rPr>
        <w:tab/>
        <w:t xml:space="preserve">                                                                                          </w:t>
      </w:r>
      <w:r w:rsidRPr="00603A22">
        <w:rPr>
          <w:color w:val="000000" w:themeColor="text1"/>
          <w:sz w:val="28"/>
          <w:szCs w:val="28"/>
          <w:lang w:val="uk-UA"/>
        </w:rPr>
        <w:tab/>
        <w:t>В. Стельмах</w:t>
      </w:r>
    </w:p>
    <w:p w:rsidR="000C775A" w:rsidRPr="00603A22" w:rsidRDefault="000C775A" w:rsidP="000C775A">
      <w:pPr>
        <w:rPr>
          <w:color w:val="000000" w:themeColor="text1"/>
        </w:rPr>
      </w:pPr>
    </w:p>
    <w:p w:rsidR="000C775A" w:rsidRDefault="000C775A" w:rsidP="000C775A"/>
    <w:p w:rsidR="000C775A" w:rsidRDefault="000C775A" w:rsidP="000C775A"/>
    <w:p w:rsidR="000C775A" w:rsidRDefault="000C775A" w:rsidP="000C775A"/>
    <w:p w:rsidR="00CA5240" w:rsidRPr="000C775A" w:rsidRDefault="00CA5240">
      <w:pPr>
        <w:rPr>
          <w:lang w:val="uk-UA"/>
        </w:rPr>
      </w:pPr>
    </w:p>
    <w:sectPr w:rsidR="00CA5240" w:rsidRPr="000C775A" w:rsidSect="00124B90">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775A"/>
    <w:rsid w:val="0008003F"/>
    <w:rsid w:val="000C775A"/>
    <w:rsid w:val="00107BB3"/>
    <w:rsid w:val="001358C8"/>
    <w:rsid w:val="00151A0C"/>
    <w:rsid w:val="0015767D"/>
    <w:rsid w:val="001C3BDD"/>
    <w:rsid w:val="001C5E7A"/>
    <w:rsid w:val="001C6155"/>
    <w:rsid w:val="001C7393"/>
    <w:rsid w:val="0020199C"/>
    <w:rsid w:val="00293EE1"/>
    <w:rsid w:val="002A51A7"/>
    <w:rsid w:val="00311FB0"/>
    <w:rsid w:val="00315988"/>
    <w:rsid w:val="0035067D"/>
    <w:rsid w:val="003C512B"/>
    <w:rsid w:val="003D62FA"/>
    <w:rsid w:val="00466109"/>
    <w:rsid w:val="0049379D"/>
    <w:rsid w:val="004B4A69"/>
    <w:rsid w:val="004E1029"/>
    <w:rsid w:val="004E7AE4"/>
    <w:rsid w:val="0053643C"/>
    <w:rsid w:val="0054540F"/>
    <w:rsid w:val="00573412"/>
    <w:rsid w:val="00577E0D"/>
    <w:rsid w:val="00592C27"/>
    <w:rsid w:val="005A2D9C"/>
    <w:rsid w:val="005D6ED7"/>
    <w:rsid w:val="00614E3F"/>
    <w:rsid w:val="006200C9"/>
    <w:rsid w:val="00654C5F"/>
    <w:rsid w:val="006B208A"/>
    <w:rsid w:val="00790C21"/>
    <w:rsid w:val="007942CC"/>
    <w:rsid w:val="007A256A"/>
    <w:rsid w:val="007C474E"/>
    <w:rsid w:val="00814847"/>
    <w:rsid w:val="0083386B"/>
    <w:rsid w:val="00840790"/>
    <w:rsid w:val="008651B4"/>
    <w:rsid w:val="008821E0"/>
    <w:rsid w:val="00925F14"/>
    <w:rsid w:val="00926DAF"/>
    <w:rsid w:val="009675B4"/>
    <w:rsid w:val="009B005B"/>
    <w:rsid w:val="00A04D11"/>
    <w:rsid w:val="00A12DE8"/>
    <w:rsid w:val="00A26DEA"/>
    <w:rsid w:val="00A81AD5"/>
    <w:rsid w:val="00A84961"/>
    <w:rsid w:val="00AA07E5"/>
    <w:rsid w:val="00AE5422"/>
    <w:rsid w:val="00B019A1"/>
    <w:rsid w:val="00B1236A"/>
    <w:rsid w:val="00B867D2"/>
    <w:rsid w:val="00B962ED"/>
    <w:rsid w:val="00BC1055"/>
    <w:rsid w:val="00BD0E84"/>
    <w:rsid w:val="00BE2BD3"/>
    <w:rsid w:val="00C85C27"/>
    <w:rsid w:val="00CA5240"/>
    <w:rsid w:val="00CC2334"/>
    <w:rsid w:val="00CF7BE9"/>
    <w:rsid w:val="00D34158"/>
    <w:rsid w:val="00D52ABF"/>
    <w:rsid w:val="00D62F69"/>
    <w:rsid w:val="00DA3729"/>
    <w:rsid w:val="00E129F9"/>
    <w:rsid w:val="00E15C5E"/>
    <w:rsid w:val="00E34F8C"/>
    <w:rsid w:val="00E509D1"/>
    <w:rsid w:val="00EE04E6"/>
    <w:rsid w:val="00EF788A"/>
    <w:rsid w:val="00F07F03"/>
    <w:rsid w:val="00F331DF"/>
    <w:rsid w:val="00FA41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5A"/>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0C775A"/>
    <w:pPr>
      <w:keepNext/>
      <w:jc w:val="center"/>
      <w:outlineLvl w:val="2"/>
    </w:pPr>
    <w:rPr>
      <w:b/>
      <w:sz w:val="28"/>
      <w:lang w:val="en-US"/>
    </w:rPr>
  </w:style>
  <w:style w:type="paragraph" w:styleId="4">
    <w:name w:val="heading 4"/>
    <w:basedOn w:val="a"/>
    <w:next w:val="a"/>
    <w:link w:val="40"/>
    <w:uiPriority w:val="9"/>
    <w:unhideWhenUsed/>
    <w:qFormat/>
    <w:rsid w:val="007942C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0C775A"/>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775A"/>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0C775A"/>
    <w:rPr>
      <w:rFonts w:ascii="Times New Roman" w:eastAsia="Times New Roman" w:hAnsi="Times New Roman" w:cs="Times New Roman"/>
      <w:sz w:val="40"/>
      <w:szCs w:val="20"/>
      <w:lang w:eastAsia="ru-RU"/>
    </w:rPr>
  </w:style>
  <w:style w:type="paragraph" w:styleId="a3">
    <w:name w:val="header"/>
    <w:basedOn w:val="a"/>
    <w:link w:val="a4"/>
    <w:unhideWhenUsed/>
    <w:rsid w:val="000C775A"/>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0C775A"/>
  </w:style>
  <w:style w:type="character" w:customStyle="1" w:styleId="40">
    <w:name w:val="Заголовок 4 Знак"/>
    <w:basedOn w:val="a0"/>
    <w:link w:val="4"/>
    <w:uiPriority w:val="9"/>
    <w:rsid w:val="007942CC"/>
    <w:rPr>
      <w:rFonts w:asciiTheme="majorHAnsi" w:eastAsiaTheme="majorEastAsia" w:hAnsiTheme="majorHAnsi" w:cstheme="majorBidi"/>
      <w:b/>
      <w:bCs/>
      <w:i/>
      <w:iCs/>
      <w:color w:val="4F81BD" w:themeColor="accent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12</Pages>
  <Words>12164</Words>
  <Characters>6935</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sarny0003</cp:lastModifiedBy>
  <cp:revision>92</cp:revision>
  <dcterms:created xsi:type="dcterms:W3CDTF">2015-10-21T14:40:00Z</dcterms:created>
  <dcterms:modified xsi:type="dcterms:W3CDTF">2015-10-23T12:32:00Z</dcterms:modified>
</cp:coreProperties>
</file>