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B6" w:rsidRPr="00331682" w:rsidRDefault="00510FB6" w:rsidP="00331682">
      <w:pPr>
        <w:tabs>
          <w:tab w:val="left" w:pos="1080"/>
        </w:tabs>
        <w:ind w:left="10915"/>
        <w:rPr>
          <w:sz w:val="28"/>
          <w:szCs w:val="28"/>
          <w:lang w:val="uk-UA"/>
        </w:rPr>
      </w:pPr>
      <w:r w:rsidRPr="00331682">
        <w:rPr>
          <w:sz w:val="28"/>
          <w:szCs w:val="28"/>
          <w:lang w:val="uk-UA"/>
        </w:rPr>
        <w:t>СХВАЛЕНО</w:t>
      </w:r>
    </w:p>
    <w:p w:rsidR="00510FB6" w:rsidRPr="00331682" w:rsidRDefault="00510FB6" w:rsidP="00331682">
      <w:pPr>
        <w:tabs>
          <w:tab w:val="left" w:pos="1080"/>
        </w:tabs>
        <w:ind w:left="10915"/>
        <w:rPr>
          <w:sz w:val="28"/>
          <w:szCs w:val="28"/>
          <w:lang w:val="uk-UA"/>
        </w:rPr>
      </w:pPr>
      <w:r w:rsidRPr="00331682">
        <w:rPr>
          <w:sz w:val="28"/>
          <w:szCs w:val="28"/>
          <w:lang w:val="uk-UA"/>
        </w:rPr>
        <w:t>Розпорядження голови районної державної адміністрації</w:t>
      </w:r>
    </w:p>
    <w:p w:rsidR="00510FB6" w:rsidRPr="00331682" w:rsidRDefault="00510FB6" w:rsidP="00331682">
      <w:pPr>
        <w:tabs>
          <w:tab w:val="left" w:pos="1080"/>
        </w:tabs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331682">
        <w:rPr>
          <w:sz w:val="28"/>
          <w:szCs w:val="28"/>
          <w:lang w:val="uk-UA"/>
        </w:rPr>
        <w:t xml:space="preserve"> жовтня 2015 року №  </w:t>
      </w:r>
      <w:r>
        <w:rPr>
          <w:sz w:val="28"/>
          <w:szCs w:val="28"/>
          <w:lang w:val="uk-UA"/>
        </w:rPr>
        <w:t>361</w:t>
      </w:r>
    </w:p>
    <w:p w:rsidR="00510FB6" w:rsidRPr="00331682" w:rsidRDefault="00510FB6" w:rsidP="00331682">
      <w:pPr>
        <w:rPr>
          <w:lang w:val="uk-UA"/>
        </w:rPr>
      </w:pPr>
    </w:p>
    <w:p w:rsidR="00510FB6" w:rsidRPr="00331682" w:rsidRDefault="00510FB6" w:rsidP="00331682">
      <w:pPr>
        <w:rPr>
          <w:lang w:val="uk-UA"/>
        </w:rPr>
      </w:pPr>
    </w:p>
    <w:p w:rsidR="00510FB6" w:rsidRDefault="00510FB6" w:rsidP="00331682">
      <w:pPr>
        <w:jc w:val="center"/>
        <w:rPr>
          <w:b/>
          <w:sz w:val="28"/>
          <w:szCs w:val="28"/>
          <w:lang w:val="uk-UA"/>
        </w:rPr>
      </w:pPr>
      <w:r w:rsidRPr="00331682">
        <w:rPr>
          <w:b/>
          <w:sz w:val="28"/>
          <w:szCs w:val="28"/>
          <w:lang w:val="uk-UA"/>
        </w:rPr>
        <w:t xml:space="preserve">Зміни до </w:t>
      </w:r>
      <w:r>
        <w:rPr>
          <w:b/>
          <w:sz w:val="28"/>
          <w:szCs w:val="28"/>
          <w:lang w:val="uk-UA"/>
        </w:rPr>
        <w:t xml:space="preserve">додатку 2 </w:t>
      </w:r>
      <w:r w:rsidRPr="00331682">
        <w:rPr>
          <w:b/>
          <w:sz w:val="28"/>
          <w:szCs w:val="28"/>
          <w:lang w:val="uk-UA"/>
        </w:rPr>
        <w:t>районної програми енергоефективності на 2011-2015 роки</w:t>
      </w:r>
    </w:p>
    <w:p w:rsidR="00510FB6" w:rsidRPr="00331682" w:rsidRDefault="00510FB6" w:rsidP="00331682">
      <w:pPr>
        <w:jc w:val="center"/>
        <w:rPr>
          <w:b/>
          <w:sz w:val="28"/>
          <w:szCs w:val="28"/>
          <w:lang w:val="uk-UA"/>
        </w:rPr>
      </w:pPr>
    </w:p>
    <w:p w:rsidR="00510FB6" w:rsidRPr="00331682" w:rsidRDefault="00510FB6" w:rsidP="00915FEF">
      <w:pPr>
        <w:pStyle w:val="ListParagraph"/>
        <w:ind w:left="851" w:right="-456" w:firstLine="709"/>
        <w:jc w:val="both"/>
        <w:rPr>
          <w:sz w:val="28"/>
          <w:szCs w:val="28"/>
          <w:lang w:val="uk-UA"/>
        </w:rPr>
      </w:pPr>
      <w:r w:rsidRPr="00331682">
        <w:rPr>
          <w:sz w:val="28"/>
          <w:szCs w:val="28"/>
          <w:lang w:val="uk-UA"/>
        </w:rPr>
        <w:t xml:space="preserve"> «Перелік енергозберігаючих заходів по Сарненському району на 2011-2015 роки» доповнити новими пунктами енергозберігаючих заходів на 2015 рік, а саме:</w:t>
      </w:r>
    </w:p>
    <w:p w:rsidR="00510FB6" w:rsidRPr="00331682" w:rsidRDefault="00510FB6" w:rsidP="00331682">
      <w:pPr>
        <w:jc w:val="both"/>
        <w:rPr>
          <w:b/>
          <w:sz w:val="28"/>
          <w:szCs w:val="28"/>
          <w:lang w:val="uk-UA"/>
        </w:rPr>
      </w:pPr>
    </w:p>
    <w:tbl>
      <w:tblPr>
        <w:tblW w:w="15062" w:type="dxa"/>
        <w:tblInd w:w="93" w:type="dxa"/>
        <w:tblLook w:val="00A0"/>
      </w:tblPr>
      <w:tblGrid>
        <w:gridCol w:w="516"/>
        <w:gridCol w:w="2618"/>
        <w:gridCol w:w="2150"/>
        <w:gridCol w:w="1531"/>
        <w:gridCol w:w="1476"/>
        <w:gridCol w:w="1391"/>
        <w:gridCol w:w="1022"/>
        <w:gridCol w:w="931"/>
        <w:gridCol w:w="640"/>
        <w:gridCol w:w="600"/>
        <w:gridCol w:w="707"/>
        <w:gridCol w:w="801"/>
        <w:gridCol w:w="679"/>
      </w:tblGrid>
      <w:tr w:rsidR="00510FB6" w:rsidRPr="00915FEF" w:rsidTr="006316E7">
        <w:trPr>
          <w:trHeight w:val="8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Найменування енергозберігаючих заходів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Місце впровадження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Вартість розроблення впровадження ЕЗЗ та джерела фінансування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Економія паливно-енргетичних ресурсів</w:t>
            </w:r>
          </w:p>
        </w:tc>
      </w:tr>
      <w:tr w:rsidR="00510FB6" w:rsidRPr="00915FEF" w:rsidTr="006316E7">
        <w:trPr>
          <w:trHeight w:val="33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тис.грн.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код джерела фінансування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разом зекономлено тис.т.у.п.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вартість зеконом. ПЕР тис.грн.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У тому числі</w:t>
            </w:r>
          </w:p>
        </w:tc>
      </w:tr>
      <w:tr w:rsidR="00510FB6" w:rsidRPr="00915FEF" w:rsidTr="006316E7">
        <w:trPr>
          <w:trHeight w:val="160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Природний газ млн.куб.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Нафтопродукти тис.т.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Вугілля тис.т.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Електроенергія млн.кВт</w:t>
            </w:r>
            <w:r w:rsidRPr="00915FEF">
              <w:rPr>
                <w:b/>
                <w:bCs/>
                <w:color w:val="000000"/>
                <w:sz w:val="20"/>
                <w:szCs w:val="20"/>
              </w:rPr>
              <w:t>год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Теплоенергія тис.Гкал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0FB6" w:rsidRPr="00915FEF" w:rsidRDefault="00510FB6" w:rsidP="00631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FEF">
              <w:rPr>
                <w:b/>
                <w:bCs/>
                <w:color w:val="000000"/>
                <w:sz w:val="20"/>
                <w:szCs w:val="20"/>
              </w:rPr>
              <w:t>Інші види палива тис. т.у.п.</w:t>
            </w:r>
          </w:p>
        </w:tc>
      </w:tr>
      <w:tr w:rsidR="00510FB6" w:rsidRPr="00915FEF" w:rsidTr="006316E7">
        <w:trPr>
          <w:trHeight w:val="201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Default="00510FB6" w:rsidP="00915FEF">
            <w:pPr>
              <w:ind w:left="-21" w:right="-10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 xml:space="preserve">Капітальний ремонт приміщення спортивної зали та їдальні </w:t>
            </w:r>
          </w:p>
          <w:p w:rsidR="00510FB6" w:rsidRPr="00915FEF" w:rsidRDefault="00510FB6" w:rsidP="00915FEF">
            <w:pPr>
              <w:ind w:left="-21" w:right="-108"/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Ремчицька ЗОШ І-ІІІст., с.Ремчиці, вул.Шкільна, 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939,243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0,00825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16,5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0,057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37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2.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Реконструкція покрівлі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Кузьмівська ЗОШ І-ІІст., с.Кузьмівка, вул.Кузнецова,2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412,000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0,00435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18,1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56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389,949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562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22,051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3.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Реконструкція покрівл</w:t>
            </w:r>
            <w:r w:rsidRPr="00915FEF">
              <w:rPr>
                <w:color w:val="000000"/>
                <w:sz w:val="26"/>
                <w:szCs w:val="26"/>
                <w:lang w:val="uk-UA"/>
              </w:rPr>
              <w:t>і</w:t>
            </w:r>
            <w:r w:rsidRPr="00915FEF">
              <w:rPr>
                <w:color w:val="000000"/>
                <w:sz w:val="26"/>
                <w:szCs w:val="26"/>
              </w:rPr>
              <w:t xml:space="preserve"> спортивної зали                                  в т.ч.: виготовлення ПКД,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Коростська ЗОШ І-ІІІст., с.Корост, вул.Шкільна, 102а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562,0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0,00121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19,8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4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554,500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513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7,500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40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4.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Реконструкція котельні                         в т.ч.: виготовлення ПКД, експертиза, 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Коростська ЗОШ І-ІІІст., с.Корост, вул.Шкільна, 102а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763,075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0,0317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106,8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0,0356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0,222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4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505,727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216,809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51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40,539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40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5.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Будівництво котельні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Сарненський НВК "Школа-колегіум" ім.Т.Г.Шевченка, м.Сарни, вул.Чорновола,1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1239,43310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0,0739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341,8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0,0843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0,517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448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839,95310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4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359,980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421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39,500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40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6.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Будівництво котельні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Сарненська ЗОШ І-ІІІст. №2, м.Сарни, вул.Кузнєцова, 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104,745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0,075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372,0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0,0867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0,525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379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81,483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543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23,262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113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7.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Капітальний ремонт котельні               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Немовицька ЗОШ І-ІІІст., с.Немовичі, вул.Радянська,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163,100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250,8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0,0475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0,287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139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8.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Капітальний ремонт котельні               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Люхчанська ЗОШ І-ІІІст., с.Люхча, вул.Центральна, 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274,300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213,8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0,0544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0,329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417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9.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Капітальний ремонт котельні                                         в т.ч.: виготовлення ПКД,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В.Вербченська ЗОШ І-ІІІст., с.В.Вербче, вул.Шкільна,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362,4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0,071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506,8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0,0821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0,497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6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267,600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686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94,800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3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10.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Капітальний ремонт котельні               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Любиковицька ЗОШ І-ІІІ ст., с.Любиковичі, вул.Центральна,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166,0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0,018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25,6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0,031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797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84,800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81,200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37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11.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Реконструкція котельні та теплових мереж   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Степанська ЗОШ І-ІІІст., смт.Степань, вул.Дорошенка, 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всього: 199,0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0,041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84,2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0,317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6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164,500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29,500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районний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1172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 xml:space="preserve">12.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 xml:space="preserve">Капітальний ремонт покрівлі </w:t>
            </w:r>
            <w:r>
              <w:rPr>
                <w:color w:val="000000"/>
                <w:sz w:val="26"/>
                <w:szCs w:val="26"/>
                <w:lang w:val="uk-UA"/>
              </w:rPr>
              <w:t>спортзали</w:t>
            </w:r>
            <w:r w:rsidRPr="00915FEF">
              <w:rPr>
                <w:color w:val="000000"/>
                <w:sz w:val="26"/>
                <w:szCs w:val="26"/>
              </w:rPr>
              <w:t xml:space="preserve">                                        в т.ч.: виготовлення ПКД, експертиза, авторський нагляд, технічний нагляд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Тутовицька ЗОШ І-ІІІ ст., с.Тутовичі, вул.Шкільна,2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120,300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36,3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0,147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13.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ind w:left="-21" w:right="-10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 xml:space="preserve">Реконструкція </w:t>
            </w:r>
            <w:r w:rsidRPr="00915FEF">
              <w:rPr>
                <w:color w:val="000000"/>
                <w:sz w:val="26"/>
                <w:szCs w:val="26"/>
                <w:lang w:val="uk-UA"/>
              </w:rPr>
              <w:t>будівлі</w:t>
            </w:r>
            <w:r w:rsidRPr="00915FEF">
              <w:rPr>
                <w:color w:val="000000"/>
                <w:sz w:val="26"/>
                <w:szCs w:val="26"/>
              </w:rPr>
              <w:t xml:space="preserve"> котельні                                         </w:t>
            </w:r>
          </w:p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Тріскінська ЗОШ І-ІІІст., с.Тріскині, вул.Кузнєцова, 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149,800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44,7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0,133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147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14.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 xml:space="preserve">Капітальний ремонт приміщення (заміна вікон)  </w:t>
            </w:r>
          </w:p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Чудельська ЗОШ І-ІІІст., с.Чудель, вул.Шкільна,9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1536,000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44,0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0,154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36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</w:rPr>
            </w:pPr>
            <w:r w:rsidRPr="00915FEF">
              <w:rPr>
                <w:color w:val="000000"/>
              </w:rPr>
              <w:t>15.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Реконструкція покрівлі двоповерхового загальношкільного корпусу                           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В.Вербченська ЗОШ І-ІІІст., с.В.Вербче, вул.Шкільна,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 xml:space="preserve">всього: </w:t>
            </w:r>
            <w:r w:rsidRPr="00915FEF">
              <w:rPr>
                <w:color w:val="000000"/>
                <w:sz w:val="26"/>
                <w:szCs w:val="26"/>
                <w:lang w:val="uk-UA"/>
              </w:rPr>
              <w:t>952,988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0,0012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10FB6" w:rsidRPr="00915FEF" w:rsidTr="006316E7">
        <w:trPr>
          <w:trHeight w:val="5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4</w:t>
            </w:r>
            <w:r w:rsidRPr="00915FEF">
              <w:rPr>
                <w:color w:val="000000"/>
                <w:sz w:val="26"/>
                <w:szCs w:val="26"/>
                <w:lang w:val="uk-UA"/>
              </w:rPr>
              <w:t>37</w:t>
            </w:r>
            <w:r w:rsidRPr="00915FEF">
              <w:rPr>
                <w:color w:val="000000"/>
                <w:sz w:val="26"/>
                <w:szCs w:val="26"/>
              </w:rPr>
              <w:t>,600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5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154,656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6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>3</w:t>
            </w:r>
            <w:r w:rsidRPr="00915FEF">
              <w:rPr>
                <w:color w:val="000000"/>
                <w:sz w:val="26"/>
                <w:szCs w:val="26"/>
                <w:lang w:val="uk-UA"/>
              </w:rPr>
              <w:t>60,732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</w:rPr>
            </w:pPr>
            <w:r w:rsidRPr="00915FEF">
              <w:rPr>
                <w:color w:val="000000"/>
                <w:sz w:val="26"/>
                <w:szCs w:val="26"/>
              </w:rPr>
              <w:t>освітня субвенція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  <w:tr w:rsidR="00510FB6" w:rsidRPr="00915FEF" w:rsidTr="006316E7">
        <w:trPr>
          <w:trHeight w:val="6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lang w:val="uk-UA"/>
              </w:rPr>
            </w:pPr>
            <w:r w:rsidRPr="00915FEF">
              <w:rPr>
                <w:color w:val="000000"/>
                <w:lang w:val="uk-UA"/>
              </w:rPr>
              <w:t>16.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Капітальний ремонт фасаду</w:t>
            </w:r>
          </w:p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</w:rPr>
              <w:t>в т.ч.: виготовлення ПКД, експертиза, авторський нагляд, технічний нагляд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ind w:left="-108" w:right="-1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НВК загальноосвітня школа І ст., дитячий навчальний заклад , с.Стрільськ, вул.Чапленка,33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568,000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освітня субвенція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0,018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38,6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  <w:lang w:val="uk-UA"/>
              </w:rPr>
            </w:pPr>
            <w:r w:rsidRPr="00915FEF">
              <w:rPr>
                <w:color w:val="000000"/>
                <w:sz w:val="26"/>
                <w:szCs w:val="26"/>
                <w:lang w:val="uk-UA"/>
              </w:rPr>
              <w:t>0,126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6" w:rsidRPr="00915FEF" w:rsidRDefault="00510FB6" w:rsidP="006316E7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Default="00510FB6" w:rsidP="00331682">
      <w:pPr>
        <w:jc w:val="both"/>
        <w:rPr>
          <w:sz w:val="28"/>
          <w:szCs w:val="28"/>
          <w:lang w:val="uk-UA"/>
        </w:rPr>
      </w:pPr>
    </w:p>
    <w:p w:rsidR="00510FB6" w:rsidRPr="00331682" w:rsidRDefault="00510FB6" w:rsidP="00331682">
      <w:pPr>
        <w:jc w:val="both"/>
        <w:rPr>
          <w:sz w:val="28"/>
          <w:szCs w:val="28"/>
          <w:lang w:val="uk-UA"/>
        </w:rPr>
      </w:pPr>
    </w:p>
    <w:p w:rsidR="00510FB6" w:rsidRPr="00331682" w:rsidRDefault="00510FB6" w:rsidP="00331682">
      <w:pPr>
        <w:tabs>
          <w:tab w:val="left" w:pos="10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31682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 xml:space="preserve">  апарату </w:t>
      </w:r>
      <w:r w:rsidRPr="00331682">
        <w:rPr>
          <w:sz w:val="28"/>
          <w:szCs w:val="28"/>
          <w:lang w:val="uk-UA"/>
        </w:rPr>
        <w:t xml:space="preserve">адміністрації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331682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331682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В.Стельмах</w:t>
      </w:r>
    </w:p>
    <w:sectPr w:rsidR="00510FB6" w:rsidRPr="00331682" w:rsidSect="0033168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DC7"/>
    <w:multiLevelType w:val="hybridMultilevel"/>
    <w:tmpl w:val="DDB60ACE"/>
    <w:lvl w:ilvl="0" w:tplc="CD26A7B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682"/>
    <w:rsid w:val="000526A1"/>
    <w:rsid w:val="000B7D31"/>
    <w:rsid w:val="001D0E6C"/>
    <w:rsid w:val="00231975"/>
    <w:rsid w:val="00331682"/>
    <w:rsid w:val="00422FD6"/>
    <w:rsid w:val="004A2005"/>
    <w:rsid w:val="00510FB6"/>
    <w:rsid w:val="006316E7"/>
    <w:rsid w:val="00723574"/>
    <w:rsid w:val="00915FEF"/>
    <w:rsid w:val="00A003F2"/>
    <w:rsid w:val="00A93BB8"/>
    <w:rsid w:val="00B85F54"/>
    <w:rsid w:val="00D551CD"/>
    <w:rsid w:val="00D600DD"/>
    <w:rsid w:val="00E81738"/>
    <w:rsid w:val="00E95AD0"/>
    <w:rsid w:val="00F439AF"/>
    <w:rsid w:val="00F5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8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1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D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63"/>
    <w:rPr>
      <w:rFonts w:ascii="Times New Roman" w:eastAsia="Times New Roman" w:hAnsi="Times New Roman"/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</Pages>
  <Words>3571</Words>
  <Characters>2037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Greg</cp:lastModifiedBy>
  <cp:revision>7</cp:revision>
  <cp:lastPrinted>2015-10-12T12:50:00Z</cp:lastPrinted>
  <dcterms:created xsi:type="dcterms:W3CDTF">2015-10-09T11:54:00Z</dcterms:created>
  <dcterms:modified xsi:type="dcterms:W3CDTF">2015-10-12T12:50:00Z</dcterms:modified>
</cp:coreProperties>
</file>