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17" w:rsidRDefault="00EE3517" w:rsidP="00DB7618">
      <w:pPr>
        <w:ind w:left="4500"/>
        <w:jc w:val="both"/>
        <w:rPr>
          <w:sz w:val="28"/>
          <w:szCs w:val="28"/>
          <w:lang w:val="uk-UA"/>
        </w:rPr>
      </w:pPr>
      <w:r>
        <w:rPr>
          <w:sz w:val="28"/>
          <w:szCs w:val="28"/>
          <w:lang w:val="uk-UA"/>
        </w:rPr>
        <w:t xml:space="preserve">                    Додаток  3</w:t>
      </w:r>
    </w:p>
    <w:p w:rsidR="00EE3517" w:rsidRDefault="00EE3517" w:rsidP="00DB7618">
      <w:pPr>
        <w:ind w:left="4500"/>
        <w:jc w:val="both"/>
        <w:rPr>
          <w:sz w:val="28"/>
          <w:szCs w:val="28"/>
          <w:lang w:val="uk-UA"/>
        </w:rPr>
      </w:pPr>
      <w:r>
        <w:rPr>
          <w:sz w:val="28"/>
          <w:szCs w:val="28"/>
          <w:lang w:val="uk-UA"/>
        </w:rPr>
        <w:t>до рішення Тинненської сільської  ради 12 липня  2016 року № 132</w:t>
      </w:r>
    </w:p>
    <w:p w:rsidR="00EE3517" w:rsidRDefault="00EE3517" w:rsidP="00DB7618">
      <w:pPr>
        <w:pStyle w:val="NormalWeb"/>
        <w:spacing w:after="0"/>
        <w:ind w:hanging="720"/>
        <w:jc w:val="center"/>
        <w:rPr>
          <w:b/>
          <w:bCs/>
          <w:sz w:val="28"/>
          <w:szCs w:val="28"/>
          <w:lang w:val="uk-UA"/>
        </w:rPr>
      </w:pPr>
    </w:p>
    <w:p w:rsidR="00EE3517" w:rsidRDefault="00EE3517" w:rsidP="00DB7618">
      <w:pPr>
        <w:ind w:firstLine="720"/>
        <w:jc w:val="center"/>
        <w:rPr>
          <w:b/>
          <w:bCs/>
          <w:sz w:val="28"/>
          <w:szCs w:val="28"/>
          <w:lang w:val="uk-UA"/>
        </w:rPr>
      </w:pPr>
      <w:r>
        <w:rPr>
          <w:b/>
          <w:bCs/>
          <w:sz w:val="28"/>
          <w:szCs w:val="28"/>
          <w:lang w:val="uk-UA"/>
        </w:rPr>
        <w:t xml:space="preserve">Положення </w:t>
      </w:r>
    </w:p>
    <w:p w:rsidR="00EE3517" w:rsidRDefault="00EE3517" w:rsidP="00DB7618">
      <w:pPr>
        <w:ind w:firstLine="720"/>
        <w:jc w:val="center"/>
        <w:rPr>
          <w:b/>
          <w:bCs/>
        </w:rPr>
      </w:pPr>
      <w:r>
        <w:rPr>
          <w:b/>
          <w:bCs/>
          <w:sz w:val="28"/>
          <w:szCs w:val="28"/>
          <w:lang w:val="uk-UA"/>
        </w:rPr>
        <w:t>про встановлення плати за землю</w:t>
      </w:r>
    </w:p>
    <w:p w:rsidR="00EE3517" w:rsidRDefault="00EE3517" w:rsidP="00DB7618">
      <w:pPr>
        <w:ind w:firstLine="720"/>
        <w:jc w:val="center"/>
        <w:rPr>
          <w:sz w:val="28"/>
          <w:szCs w:val="28"/>
          <w:lang w:val="uk-UA"/>
        </w:rPr>
      </w:pPr>
    </w:p>
    <w:p w:rsidR="00EE3517" w:rsidRDefault="00EE3517" w:rsidP="00DB7618">
      <w:pPr>
        <w:ind w:right="-81" w:firstLine="720"/>
        <w:jc w:val="both"/>
        <w:rPr>
          <w:sz w:val="28"/>
          <w:szCs w:val="28"/>
          <w:lang w:val="uk-UA"/>
        </w:rPr>
      </w:pPr>
      <w:r>
        <w:rPr>
          <w:sz w:val="28"/>
          <w:szCs w:val="28"/>
          <w:lang w:val="uk-UA"/>
        </w:rPr>
        <w:t xml:space="preserve">Положення про встановлення плати за землю (далі – Положення) розроблено відповідно до </w:t>
      </w:r>
      <w:r w:rsidRPr="009835B8">
        <w:rPr>
          <w:sz w:val="28"/>
          <w:szCs w:val="28"/>
          <w:lang w:val="uk-UA"/>
        </w:rPr>
        <w:t>Податкового кодексу України</w:t>
      </w:r>
      <w:r w:rsidRPr="009835B8">
        <w:rPr>
          <w:sz w:val="32"/>
          <w:szCs w:val="32"/>
          <w:lang w:val="uk-UA"/>
        </w:rPr>
        <w:t xml:space="preserve"> </w:t>
      </w:r>
      <w:r w:rsidRPr="009835B8">
        <w:rPr>
          <w:sz w:val="28"/>
          <w:szCs w:val="28"/>
          <w:lang w:val="uk-UA"/>
        </w:rPr>
        <w:t>від 02.12.2010 №</w:t>
      </w:r>
      <w:r>
        <w:rPr>
          <w:sz w:val="32"/>
          <w:szCs w:val="32"/>
          <w:lang w:val="uk-UA"/>
        </w:rPr>
        <w:t xml:space="preserve"> </w:t>
      </w:r>
      <w:r w:rsidRPr="009835B8">
        <w:rPr>
          <w:sz w:val="28"/>
          <w:szCs w:val="28"/>
          <w:lang w:val="uk-UA"/>
        </w:rPr>
        <w:t>2755-УІ</w:t>
      </w:r>
      <w:r>
        <w:rPr>
          <w:sz w:val="32"/>
          <w:szCs w:val="32"/>
          <w:lang w:val="uk-UA"/>
        </w:rPr>
        <w:t xml:space="preserve"> </w:t>
      </w:r>
      <w:r w:rsidRPr="009835B8">
        <w:rPr>
          <w:sz w:val="28"/>
          <w:szCs w:val="28"/>
          <w:lang w:val="uk-UA"/>
        </w:rPr>
        <w:t>із змінами та доповненнями</w:t>
      </w:r>
      <w:r>
        <w:rPr>
          <w:sz w:val="32"/>
          <w:szCs w:val="32"/>
          <w:lang w:val="uk-UA"/>
        </w:rPr>
        <w:t xml:space="preserve"> </w:t>
      </w:r>
      <w:r>
        <w:rPr>
          <w:sz w:val="28"/>
          <w:szCs w:val="28"/>
          <w:lang w:val="uk-UA"/>
        </w:rPr>
        <w:t>і є обов’язковим до виконання юридичними та фізичними особами на території Тинненської сільської  ради.</w:t>
      </w:r>
    </w:p>
    <w:p w:rsidR="00EE3517" w:rsidRDefault="00EE3517" w:rsidP="00DB7618">
      <w:pPr>
        <w:ind w:right="-81" w:firstLine="720"/>
        <w:jc w:val="both"/>
        <w:rPr>
          <w:sz w:val="28"/>
          <w:szCs w:val="28"/>
          <w:lang w:val="uk-UA"/>
        </w:rPr>
      </w:pPr>
      <w:r>
        <w:rPr>
          <w:b/>
          <w:bCs/>
          <w:sz w:val="28"/>
          <w:szCs w:val="28"/>
          <w:lang w:val="uk-UA"/>
        </w:rPr>
        <w:t>П</w:t>
      </w:r>
      <w:r>
        <w:rPr>
          <w:b/>
          <w:bCs/>
          <w:sz w:val="28"/>
          <w:szCs w:val="28"/>
        </w:rPr>
        <w:t>лата за землю</w:t>
      </w:r>
      <w:r>
        <w:rPr>
          <w:sz w:val="28"/>
          <w:szCs w:val="28"/>
        </w:rPr>
        <w:t xml:space="preserve"> – </w:t>
      </w:r>
      <w:r>
        <w:rPr>
          <w:b/>
          <w:bCs/>
          <w:sz w:val="28"/>
          <w:szCs w:val="28"/>
        </w:rPr>
        <w:t>обов’язковий платіж у складі податку на майно, що</w:t>
      </w:r>
      <w:r>
        <w:rPr>
          <w:sz w:val="28"/>
          <w:szCs w:val="28"/>
        </w:rPr>
        <w:t xml:space="preserve"> справляється у формі земельного податку та орендної плати за земельні ділянки державної і комунальної власності;</w:t>
      </w:r>
    </w:p>
    <w:p w:rsidR="00EE3517" w:rsidRDefault="00EE3517" w:rsidP="00DB7618">
      <w:pPr>
        <w:ind w:right="-81" w:firstLine="720"/>
        <w:jc w:val="both"/>
      </w:pPr>
      <w:r>
        <w:rPr>
          <w:b/>
          <w:bCs/>
          <w:sz w:val="28"/>
          <w:szCs w:val="28"/>
          <w:lang w:val="uk-UA"/>
        </w:rPr>
        <w:t>1. Платники земельного податку</w:t>
      </w:r>
    </w:p>
    <w:p w:rsidR="00EE3517" w:rsidRDefault="00EE3517" w:rsidP="00DB7618">
      <w:pPr>
        <w:ind w:right="-81" w:firstLine="450"/>
        <w:jc w:val="both"/>
        <w:textAlignment w:val="baseline"/>
        <w:rPr>
          <w:color w:val="000000"/>
          <w:sz w:val="28"/>
          <w:szCs w:val="28"/>
          <w:bdr w:val="none" w:sz="0" w:space="0" w:color="auto" w:frame="1"/>
          <w:lang w:val="uk-UA"/>
        </w:rPr>
      </w:pPr>
      <w:bookmarkStart w:id="0" w:name="n6751"/>
      <w:bookmarkEnd w:id="0"/>
      <w:r>
        <w:rPr>
          <w:color w:val="000000"/>
          <w:sz w:val="28"/>
          <w:szCs w:val="28"/>
          <w:bdr w:val="none" w:sz="0" w:space="0" w:color="auto" w:frame="1"/>
          <w:lang w:val="uk-UA"/>
        </w:rPr>
        <w:t>1.1. Платниками земельного податку є:</w:t>
      </w:r>
    </w:p>
    <w:p w:rsidR="00EE3517" w:rsidRDefault="00EE3517" w:rsidP="00DB7618">
      <w:pPr>
        <w:ind w:right="-81" w:firstLine="450"/>
        <w:jc w:val="both"/>
        <w:textAlignment w:val="baseline"/>
        <w:rPr>
          <w:color w:val="000000"/>
          <w:sz w:val="28"/>
          <w:szCs w:val="28"/>
          <w:bdr w:val="none" w:sz="0" w:space="0" w:color="auto" w:frame="1"/>
          <w:lang w:val="uk-UA"/>
        </w:rPr>
      </w:pPr>
      <w:bookmarkStart w:id="1" w:name="n6752"/>
      <w:bookmarkEnd w:id="1"/>
      <w:r>
        <w:rPr>
          <w:color w:val="000000"/>
          <w:sz w:val="28"/>
          <w:szCs w:val="28"/>
          <w:bdr w:val="none" w:sz="0" w:space="0" w:color="auto" w:frame="1"/>
          <w:lang w:val="uk-UA"/>
        </w:rPr>
        <w:t>1.1.1. власники земельних ділянок, земельних часток (паїв);</w:t>
      </w:r>
    </w:p>
    <w:p w:rsidR="00EE3517" w:rsidRDefault="00EE3517" w:rsidP="00DB7618">
      <w:pPr>
        <w:ind w:right="-81" w:firstLine="450"/>
        <w:jc w:val="both"/>
        <w:textAlignment w:val="baseline"/>
        <w:rPr>
          <w:color w:val="000000"/>
          <w:sz w:val="28"/>
          <w:szCs w:val="28"/>
          <w:bdr w:val="none" w:sz="0" w:space="0" w:color="auto" w:frame="1"/>
          <w:lang w:val="uk-UA"/>
        </w:rPr>
      </w:pPr>
      <w:bookmarkStart w:id="2" w:name="n6753"/>
      <w:bookmarkEnd w:id="2"/>
      <w:r>
        <w:rPr>
          <w:color w:val="000000"/>
          <w:sz w:val="28"/>
          <w:szCs w:val="28"/>
          <w:bdr w:val="none" w:sz="0" w:space="0" w:color="auto" w:frame="1"/>
          <w:lang w:val="uk-UA"/>
        </w:rPr>
        <w:t>1.1.2. землекористувачі.</w:t>
      </w:r>
    </w:p>
    <w:p w:rsidR="00EE3517" w:rsidRPr="00825427" w:rsidRDefault="00EE3517" w:rsidP="00DB7618">
      <w:pPr>
        <w:ind w:right="-81"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1.2.</w:t>
      </w:r>
      <w:r>
        <w:rPr>
          <w:color w:val="000000"/>
          <w:lang w:val="uk-UA"/>
        </w:rPr>
        <w:t xml:space="preserve"> </w:t>
      </w:r>
      <w:r>
        <w:rPr>
          <w:color w:val="000000"/>
          <w:sz w:val="28"/>
          <w:szCs w:val="28"/>
        </w:rPr>
        <w:t>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5" w:anchor="n6941" w:history="1">
        <w:r>
          <w:rPr>
            <w:rStyle w:val="Hyperlink"/>
            <w:color w:val="auto"/>
            <w:sz w:val="28"/>
            <w:szCs w:val="28"/>
            <w:u w:val="none"/>
            <w:bdr w:val="none" w:sz="0" w:space="0" w:color="auto" w:frame="1"/>
          </w:rPr>
          <w:t>главою 1 розділу XIV</w:t>
        </w:r>
      </w:hyperlink>
      <w:r>
        <w:rPr>
          <w:sz w:val="28"/>
          <w:szCs w:val="28"/>
          <w:lang w:val="uk-UA"/>
        </w:rPr>
        <w:t xml:space="preserve"> Под</w:t>
      </w:r>
      <w:r>
        <w:rPr>
          <w:color w:val="000000"/>
          <w:sz w:val="28"/>
          <w:szCs w:val="28"/>
          <w:lang w:val="uk-UA"/>
        </w:rPr>
        <w:t>аткового к</w:t>
      </w:r>
      <w:r>
        <w:rPr>
          <w:color w:val="000000"/>
          <w:sz w:val="28"/>
          <w:szCs w:val="28"/>
        </w:rPr>
        <w:t>одексу</w:t>
      </w:r>
      <w:r>
        <w:rPr>
          <w:color w:val="000000"/>
          <w:sz w:val="28"/>
          <w:szCs w:val="28"/>
          <w:lang w:val="uk-UA"/>
        </w:rPr>
        <w:t xml:space="preserve"> України із змінами та доповненнями.</w:t>
      </w:r>
    </w:p>
    <w:p w:rsidR="00EE3517" w:rsidRDefault="00EE3517" w:rsidP="00DB7618">
      <w:pPr>
        <w:ind w:right="-81" w:firstLine="709"/>
        <w:jc w:val="both"/>
        <w:textAlignment w:val="baseline"/>
        <w:rPr>
          <w:b/>
          <w:bCs/>
          <w:color w:val="000000"/>
          <w:sz w:val="28"/>
          <w:szCs w:val="28"/>
          <w:bdr w:val="none" w:sz="0" w:space="0" w:color="auto" w:frame="1"/>
          <w:lang w:val="uk-UA"/>
        </w:rPr>
      </w:pPr>
      <w:r>
        <w:rPr>
          <w:b/>
          <w:bCs/>
          <w:color w:val="000000"/>
          <w:sz w:val="28"/>
          <w:szCs w:val="28"/>
          <w:bdr w:val="none" w:sz="0" w:space="0" w:color="auto" w:frame="1"/>
          <w:lang w:val="uk-UA"/>
        </w:rPr>
        <w:t>2. Платники орендної плати</w:t>
      </w:r>
    </w:p>
    <w:p w:rsidR="00EE3517" w:rsidRDefault="00EE3517" w:rsidP="00DB7618">
      <w:pPr>
        <w:ind w:right="-81" w:firstLine="567"/>
        <w:jc w:val="both"/>
        <w:rPr>
          <w:sz w:val="28"/>
          <w:szCs w:val="28"/>
          <w:lang w:val="uk-UA"/>
        </w:rPr>
      </w:pPr>
      <w:r>
        <w:rPr>
          <w:color w:val="000000"/>
          <w:sz w:val="28"/>
          <w:szCs w:val="28"/>
          <w:bdr w:val="none" w:sz="0" w:space="0" w:color="auto" w:frame="1"/>
          <w:lang w:val="uk-UA"/>
        </w:rPr>
        <w:t xml:space="preserve">2.1. Платниками орендної плати є орендарі земельних ділянок. </w:t>
      </w:r>
      <w:r>
        <w:rPr>
          <w:sz w:val="28"/>
          <w:szCs w:val="28"/>
          <w:lang w:val="uk-UA"/>
        </w:rPr>
        <w:t xml:space="preserve">Підставою для нарахування орендної плати за земельну ділянку є договір оренди такої земельної ділянки. </w:t>
      </w:r>
    </w:p>
    <w:p w:rsidR="00EE3517" w:rsidRDefault="00EE3517" w:rsidP="00DB7618">
      <w:pPr>
        <w:ind w:right="-81" w:firstLine="709"/>
        <w:jc w:val="both"/>
        <w:textAlignment w:val="baseline"/>
        <w:rPr>
          <w:color w:val="000000"/>
          <w:sz w:val="28"/>
          <w:szCs w:val="28"/>
          <w:bdr w:val="none" w:sz="0" w:space="0" w:color="auto" w:frame="1"/>
          <w:lang w:val="uk-UA"/>
        </w:rPr>
      </w:pPr>
      <w:bookmarkStart w:id="3" w:name="n6754"/>
      <w:bookmarkStart w:id="4" w:name="n6756"/>
      <w:bookmarkEnd w:id="3"/>
      <w:bookmarkEnd w:id="4"/>
      <w:r>
        <w:rPr>
          <w:b/>
          <w:bCs/>
          <w:color w:val="000000"/>
          <w:sz w:val="28"/>
          <w:szCs w:val="28"/>
          <w:lang w:val="uk-UA"/>
        </w:rPr>
        <w:t>3.</w:t>
      </w:r>
      <w:r>
        <w:rPr>
          <w:color w:val="000000"/>
          <w:sz w:val="28"/>
          <w:szCs w:val="28"/>
          <w:lang w:val="uk-UA"/>
        </w:rPr>
        <w:t> </w:t>
      </w:r>
      <w:r>
        <w:rPr>
          <w:b/>
          <w:bCs/>
          <w:color w:val="000000"/>
          <w:sz w:val="28"/>
          <w:szCs w:val="28"/>
          <w:bdr w:val="none" w:sz="0" w:space="0" w:color="auto" w:frame="1"/>
          <w:lang w:val="uk-UA"/>
        </w:rPr>
        <w:t>Об'єкти оподаткування</w:t>
      </w:r>
    </w:p>
    <w:p w:rsidR="00EE3517" w:rsidRDefault="00EE3517" w:rsidP="00DB7618">
      <w:pPr>
        <w:ind w:right="-81" w:firstLine="450"/>
        <w:jc w:val="both"/>
        <w:textAlignment w:val="baseline"/>
        <w:rPr>
          <w:color w:val="000000"/>
          <w:sz w:val="28"/>
          <w:szCs w:val="28"/>
          <w:bdr w:val="none" w:sz="0" w:space="0" w:color="auto" w:frame="1"/>
          <w:lang w:val="uk-UA"/>
        </w:rPr>
      </w:pPr>
      <w:bookmarkStart w:id="5" w:name="n6757"/>
      <w:bookmarkEnd w:id="5"/>
      <w:r>
        <w:rPr>
          <w:color w:val="000000"/>
          <w:sz w:val="28"/>
          <w:szCs w:val="28"/>
          <w:bdr w:val="none" w:sz="0" w:space="0" w:color="auto" w:frame="1"/>
          <w:lang w:val="uk-UA"/>
        </w:rPr>
        <w:t>3.1. Об'єктами оподаткування є</w:t>
      </w:r>
      <w:bookmarkStart w:id="6" w:name="n6758"/>
      <w:bookmarkEnd w:id="6"/>
      <w:r>
        <w:rPr>
          <w:color w:val="000000"/>
          <w:sz w:val="28"/>
          <w:szCs w:val="28"/>
          <w:bdr w:val="none" w:sz="0" w:space="0" w:color="auto" w:frame="1"/>
          <w:lang w:val="uk-UA"/>
        </w:rPr>
        <w:t xml:space="preserve"> земельні ділянки, які перебувають у власності, користуванні та земельні ділянки надані в оренду.</w:t>
      </w:r>
    </w:p>
    <w:p w:rsidR="00EE3517" w:rsidRDefault="00EE3517" w:rsidP="00DB7618">
      <w:pPr>
        <w:ind w:right="-81" w:firstLine="450"/>
        <w:jc w:val="both"/>
        <w:textAlignment w:val="baseline"/>
        <w:rPr>
          <w:b/>
          <w:bCs/>
          <w:color w:val="000000"/>
          <w:sz w:val="28"/>
          <w:szCs w:val="28"/>
          <w:bdr w:val="none" w:sz="0" w:space="0" w:color="auto" w:frame="1"/>
          <w:lang w:val="uk-UA"/>
        </w:rPr>
      </w:pPr>
      <w:bookmarkStart w:id="7" w:name="n6759"/>
      <w:bookmarkStart w:id="8" w:name="n6760"/>
      <w:bookmarkEnd w:id="7"/>
      <w:bookmarkEnd w:id="8"/>
      <w:r>
        <w:rPr>
          <w:b/>
          <w:bCs/>
          <w:color w:val="000000"/>
          <w:sz w:val="28"/>
          <w:szCs w:val="28"/>
          <w:lang w:val="uk-UA"/>
        </w:rPr>
        <w:t>4.</w:t>
      </w:r>
      <w:r>
        <w:rPr>
          <w:color w:val="000000"/>
          <w:sz w:val="28"/>
          <w:szCs w:val="28"/>
          <w:lang w:val="uk-UA"/>
        </w:rPr>
        <w:t> </w:t>
      </w:r>
      <w:r>
        <w:rPr>
          <w:b/>
          <w:bCs/>
          <w:color w:val="000000"/>
          <w:sz w:val="28"/>
          <w:szCs w:val="28"/>
          <w:bdr w:val="none" w:sz="0" w:space="0" w:color="auto" w:frame="1"/>
          <w:lang w:val="uk-UA"/>
        </w:rPr>
        <w:t>База оподаткування</w:t>
      </w:r>
    </w:p>
    <w:p w:rsidR="00EE3517" w:rsidRDefault="00EE3517" w:rsidP="00DB7618">
      <w:pPr>
        <w:shd w:val="clear" w:color="auto" w:fill="FFFFFF"/>
        <w:ind w:firstLine="450"/>
        <w:jc w:val="both"/>
        <w:textAlignment w:val="baseline"/>
        <w:rPr>
          <w:color w:val="000000"/>
          <w:sz w:val="28"/>
          <w:szCs w:val="28"/>
          <w:lang w:val="uk-UA"/>
        </w:rPr>
      </w:pPr>
      <w:r>
        <w:rPr>
          <w:color w:val="000000"/>
          <w:sz w:val="28"/>
          <w:szCs w:val="28"/>
          <w:lang w:val="uk-UA"/>
        </w:rPr>
        <w:t>Базою оподаткування є:</w:t>
      </w:r>
    </w:p>
    <w:p w:rsidR="00EE3517" w:rsidRDefault="00EE3517" w:rsidP="00DB7618">
      <w:pPr>
        <w:shd w:val="clear" w:color="auto" w:fill="FFFFFF"/>
        <w:ind w:firstLine="450"/>
        <w:jc w:val="both"/>
        <w:textAlignment w:val="baseline"/>
        <w:rPr>
          <w:color w:val="000000"/>
          <w:sz w:val="28"/>
          <w:szCs w:val="28"/>
          <w:lang w:val="uk-UA"/>
        </w:rPr>
      </w:pPr>
      <w:r>
        <w:rPr>
          <w:color w:val="000000"/>
          <w:sz w:val="28"/>
          <w:szCs w:val="28"/>
          <w:lang w:val="uk-UA"/>
        </w:rPr>
        <w:t>4.1.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w:t>
      </w:r>
    </w:p>
    <w:p w:rsidR="00EE3517" w:rsidRDefault="00EE3517" w:rsidP="00DB7618">
      <w:pPr>
        <w:shd w:val="clear" w:color="auto" w:fill="FFFFFF"/>
        <w:ind w:firstLine="450"/>
        <w:jc w:val="both"/>
        <w:textAlignment w:val="baseline"/>
        <w:rPr>
          <w:color w:val="000000"/>
          <w:sz w:val="28"/>
          <w:szCs w:val="28"/>
        </w:rPr>
      </w:pPr>
      <w:r>
        <w:rPr>
          <w:color w:val="000000"/>
          <w:sz w:val="28"/>
          <w:szCs w:val="28"/>
          <w:lang w:val="uk-UA"/>
        </w:rPr>
        <w:t>4.2</w:t>
      </w:r>
      <w:r>
        <w:rPr>
          <w:color w:val="000000"/>
          <w:sz w:val="28"/>
          <w:szCs w:val="28"/>
        </w:rPr>
        <w:t>. площа земельних ділянок, нормативну грошову оцінку яких не проведено.</w:t>
      </w:r>
    </w:p>
    <w:p w:rsidR="00EE3517" w:rsidRDefault="00EE3517" w:rsidP="00DB7618">
      <w:pPr>
        <w:shd w:val="clear" w:color="auto" w:fill="FFFFFF"/>
        <w:ind w:firstLine="450"/>
        <w:jc w:val="both"/>
        <w:textAlignment w:val="baseline"/>
        <w:rPr>
          <w:color w:val="000000"/>
          <w:sz w:val="28"/>
          <w:szCs w:val="28"/>
          <w:lang w:val="uk-UA"/>
        </w:rPr>
      </w:pPr>
      <w:bookmarkStart w:id="9" w:name="n6764"/>
      <w:bookmarkEnd w:id="9"/>
      <w:r>
        <w:rPr>
          <w:color w:val="000000"/>
          <w:sz w:val="28"/>
          <w:szCs w:val="28"/>
          <w:lang w:val="uk-UA"/>
        </w:rPr>
        <w:t>4.3</w:t>
      </w:r>
      <w:r>
        <w:rPr>
          <w:color w:val="000000"/>
          <w:sz w:val="28"/>
          <w:szCs w:val="28"/>
        </w:rPr>
        <w:t xml:space="preserve">. </w:t>
      </w:r>
      <w:r>
        <w:rPr>
          <w:color w:val="000000"/>
          <w:sz w:val="28"/>
          <w:szCs w:val="28"/>
          <w:lang w:val="uk-UA"/>
        </w:rPr>
        <w:t>р</w:t>
      </w:r>
      <w:r>
        <w:rPr>
          <w:color w:val="000000"/>
          <w:sz w:val="28"/>
          <w:szCs w:val="28"/>
        </w:rPr>
        <w:t>ішення рад</w:t>
      </w:r>
      <w:r>
        <w:rPr>
          <w:color w:val="000000"/>
          <w:sz w:val="28"/>
          <w:szCs w:val="28"/>
          <w:lang w:val="uk-UA"/>
        </w:rPr>
        <w:t>и</w:t>
      </w:r>
      <w:r>
        <w:rPr>
          <w:color w:val="000000"/>
          <w:sz w:val="28"/>
          <w:szCs w:val="28"/>
        </w:rPr>
        <w:t xml:space="preserve"> щодо нормативної грошової оцінки земельних ділянок, розташованих у межах </w:t>
      </w:r>
      <w:r>
        <w:rPr>
          <w:color w:val="000000"/>
          <w:sz w:val="28"/>
          <w:szCs w:val="28"/>
          <w:lang w:val="uk-UA"/>
        </w:rPr>
        <w:t>Тинненської сільської ради</w:t>
      </w:r>
      <w:r>
        <w:rPr>
          <w:color w:val="000000"/>
          <w:sz w:val="28"/>
          <w:szCs w:val="28"/>
        </w:rPr>
        <w:t>, офіційно оприлюднюється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EE3517" w:rsidRDefault="00EE3517" w:rsidP="00DB7618">
      <w:pPr>
        <w:shd w:val="clear" w:color="auto" w:fill="FFFFFF"/>
        <w:ind w:firstLine="450"/>
        <w:jc w:val="both"/>
        <w:textAlignment w:val="baseline"/>
        <w:rPr>
          <w:color w:val="000000"/>
          <w:sz w:val="28"/>
          <w:szCs w:val="28"/>
          <w:lang w:val="uk-UA"/>
        </w:rPr>
      </w:pPr>
    </w:p>
    <w:p w:rsidR="00EE3517" w:rsidRDefault="00EE3517" w:rsidP="00DB7618">
      <w:pPr>
        <w:shd w:val="clear" w:color="auto" w:fill="FFFFFF"/>
        <w:ind w:firstLine="450"/>
        <w:jc w:val="both"/>
        <w:textAlignment w:val="baseline"/>
        <w:rPr>
          <w:color w:val="000000"/>
          <w:sz w:val="28"/>
          <w:szCs w:val="28"/>
          <w:lang w:val="uk-UA"/>
        </w:rPr>
      </w:pPr>
    </w:p>
    <w:p w:rsidR="00EE3517" w:rsidRPr="009835B8" w:rsidRDefault="00EE3517" w:rsidP="00DB7618">
      <w:pPr>
        <w:shd w:val="clear" w:color="auto" w:fill="FFFFFF"/>
        <w:ind w:firstLine="450"/>
        <w:jc w:val="both"/>
        <w:textAlignment w:val="baseline"/>
        <w:rPr>
          <w:color w:val="000000"/>
          <w:sz w:val="28"/>
          <w:szCs w:val="28"/>
          <w:lang w:val="uk-UA"/>
        </w:rPr>
      </w:pPr>
    </w:p>
    <w:p w:rsidR="00EE3517" w:rsidRDefault="00EE3517" w:rsidP="00DB7618">
      <w:pPr>
        <w:ind w:right="-81" w:firstLine="450"/>
        <w:jc w:val="both"/>
        <w:textAlignment w:val="baseline"/>
        <w:rPr>
          <w:b/>
          <w:bCs/>
          <w:color w:val="000000"/>
          <w:sz w:val="28"/>
          <w:szCs w:val="28"/>
          <w:bdr w:val="none" w:sz="0" w:space="0" w:color="auto" w:frame="1"/>
          <w:lang w:val="uk-UA"/>
        </w:rPr>
      </w:pPr>
      <w:bookmarkStart w:id="10" w:name="n6763"/>
      <w:bookmarkStart w:id="11" w:name="n6766"/>
      <w:bookmarkEnd w:id="10"/>
      <w:bookmarkEnd w:id="11"/>
      <w:r>
        <w:rPr>
          <w:b/>
          <w:bCs/>
          <w:color w:val="000000"/>
          <w:sz w:val="28"/>
          <w:szCs w:val="28"/>
          <w:bdr w:val="none" w:sz="0" w:space="0" w:color="auto" w:frame="1"/>
          <w:lang w:val="uk-UA"/>
        </w:rPr>
        <w:t xml:space="preserve">5. Ставки земельного податку за земельні ділянки </w:t>
      </w:r>
    </w:p>
    <w:p w:rsidR="00EE3517" w:rsidRDefault="00EE3517" w:rsidP="00DB7618">
      <w:pPr>
        <w:ind w:right="-81" w:firstLine="450"/>
        <w:jc w:val="both"/>
        <w:textAlignment w:val="baseline"/>
        <w:rPr>
          <w:sz w:val="28"/>
          <w:szCs w:val="28"/>
          <w:lang w:val="uk-UA"/>
        </w:rPr>
      </w:pPr>
      <w:bookmarkStart w:id="12" w:name="n6769"/>
      <w:bookmarkStart w:id="13" w:name="n6771"/>
      <w:bookmarkEnd w:id="12"/>
      <w:bookmarkEnd w:id="13"/>
      <w:r>
        <w:rPr>
          <w:color w:val="000000"/>
          <w:sz w:val="28"/>
          <w:szCs w:val="28"/>
          <w:bdr w:val="none" w:sz="0" w:space="0" w:color="auto" w:frame="1"/>
          <w:lang w:val="uk-UA"/>
        </w:rPr>
        <w:t xml:space="preserve">5.1. </w:t>
      </w:r>
      <w:r>
        <w:rPr>
          <w:sz w:val="28"/>
          <w:szCs w:val="28"/>
          <w:lang w:val="uk-UA"/>
        </w:rPr>
        <w:t>Ставка податку за земельні ділянки,</w:t>
      </w:r>
      <w:r>
        <w:rPr>
          <w:color w:val="000000"/>
          <w:lang w:val="uk-UA"/>
        </w:rPr>
        <w:t xml:space="preserve"> </w:t>
      </w:r>
      <w:r>
        <w:rPr>
          <w:color w:val="000000"/>
          <w:sz w:val="28"/>
          <w:szCs w:val="28"/>
          <w:lang w:val="uk-UA"/>
        </w:rPr>
        <w:t>нормативну грошову оцінку яких проведено (незалежно від місцезнаходження)</w:t>
      </w:r>
      <w:r>
        <w:rPr>
          <w:sz w:val="28"/>
          <w:szCs w:val="28"/>
          <w:lang w:val="uk-UA"/>
        </w:rPr>
        <w:t xml:space="preserve"> встановлюється у розмірі </w:t>
      </w:r>
      <w:r w:rsidRPr="009835B8">
        <w:rPr>
          <w:b/>
          <w:bCs/>
          <w:sz w:val="28"/>
          <w:szCs w:val="28"/>
          <w:lang w:val="uk-UA"/>
        </w:rPr>
        <w:t>1</w:t>
      </w:r>
      <w:r>
        <w:rPr>
          <w:sz w:val="28"/>
          <w:szCs w:val="28"/>
          <w:lang w:val="uk-UA"/>
        </w:rPr>
        <w:t xml:space="preserve"> відсотка від їх нормативної грошової оцінки (НГО).</w:t>
      </w:r>
    </w:p>
    <w:p w:rsidR="00EE3517" w:rsidRDefault="00EE3517" w:rsidP="00DB7618">
      <w:pPr>
        <w:ind w:right="-81" w:firstLine="450"/>
        <w:jc w:val="both"/>
        <w:textAlignment w:val="baseline"/>
        <w:rPr>
          <w:sz w:val="28"/>
          <w:szCs w:val="28"/>
          <w:lang w:val="uk-UA"/>
        </w:rPr>
      </w:pPr>
      <w:r>
        <w:rPr>
          <w:sz w:val="28"/>
          <w:szCs w:val="28"/>
          <w:lang w:val="uk-UA"/>
        </w:rPr>
        <w:t xml:space="preserve">5.2. Ставка податку за земельні ділянки сільськогосподарських угідь встановлюється у розмірі </w:t>
      </w:r>
      <w:r w:rsidRPr="009835B8">
        <w:rPr>
          <w:b/>
          <w:bCs/>
          <w:sz w:val="28"/>
          <w:szCs w:val="28"/>
          <w:lang w:val="uk-UA"/>
        </w:rPr>
        <w:t>0,5</w:t>
      </w:r>
      <w:r>
        <w:rPr>
          <w:sz w:val="28"/>
          <w:szCs w:val="28"/>
          <w:lang w:val="uk-UA"/>
        </w:rPr>
        <w:t xml:space="preserve"> відсотка від їх нормативної грошової оцінки.</w:t>
      </w:r>
    </w:p>
    <w:p w:rsidR="00EE3517" w:rsidRDefault="00EE3517" w:rsidP="00DB7618">
      <w:pPr>
        <w:pStyle w:val="rvps2"/>
        <w:shd w:val="clear" w:color="auto" w:fill="FFFFFF"/>
        <w:spacing w:before="0" w:beforeAutospacing="0" w:after="0" w:afterAutospacing="0"/>
        <w:ind w:right="-81" w:firstLine="338"/>
        <w:jc w:val="both"/>
        <w:textAlignment w:val="baseline"/>
        <w:rPr>
          <w:i/>
          <w:iCs/>
          <w:sz w:val="28"/>
          <w:szCs w:val="28"/>
          <w:lang w:val="uk-UA"/>
        </w:rPr>
      </w:pPr>
      <w:r w:rsidRPr="007F70CE">
        <w:rPr>
          <w:sz w:val="28"/>
          <w:szCs w:val="28"/>
          <w:lang w:val="uk-UA"/>
        </w:rPr>
        <w:t xml:space="preserve">5.3. Ставка податку встановлюється у розмірі </w:t>
      </w:r>
      <w:r w:rsidRPr="009835B8">
        <w:rPr>
          <w:b/>
          <w:bCs/>
          <w:sz w:val="28"/>
          <w:szCs w:val="28"/>
          <w:lang w:val="uk-UA"/>
        </w:rPr>
        <w:t>1</w:t>
      </w:r>
      <w:r>
        <w:rPr>
          <w:sz w:val="28"/>
          <w:szCs w:val="28"/>
          <w:lang w:val="uk-UA"/>
        </w:rPr>
        <w:t xml:space="preserve"> </w:t>
      </w:r>
      <w:r w:rsidRPr="007F70CE">
        <w:rPr>
          <w:sz w:val="28"/>
          <w:szCs w:val="28"/>
          <w:lang w:val="uk-UA"/>
        </w:rPr>
        <w:t>відсотк</w:t>
      </w:r>
      <w:r>
        <w:rPr>
          <w:sz w:val="28"/>
          <w:szCs w:val="28"/>
          <w:lang w:val="uk-UA"/>
        </w:rPr>
        <w:t>а</w:t>
      </w:r>
      <w:r w:rsidRPr="007F70CE">
        <w:rPr>
          <w:sz w:val="28"/>
          <w:szCs w:val="28"/>
          <w:lang w:val="uk-UA"/>
        </w:rPr>
        <w:t xml:space="preserve"> від їх нормативної грошової оцінки за земельні ділянки, які перебувають у постійному користуванні суб’єктів господарювання </w:t>
      </w:r>
      <w:r w:rsidRPr="007F70CE">
        <w:rPr>
          <w:i/>
          <w:iCs/>
          <w:sz w:val="28"/>
          <w:szCs w:val="28"/>
          <w:lang w:val="uk-UA"/>
        </w:rPr>
        <w:t>(крім державної та комунальної форми власності).</w:t>
      </w:r>
    </w:p>
    <w:p w:rsidR="00EE3517" w:rsidRDefault="00EE3517" w:rsidP="00DB761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5.4. Податок за земельні ділянки,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житловими, садовими і дачними будинками фізичних осіб справляється у розмірі </w:t>
      </w:r>
      <w:r w:rsidRPr="009835B8">
        <w:rPr>
          <w:b/>
          <w:bCs/>
          <w:color w:val="000000"/>
          <w:sz w:val="28"/>
          <w:szCs w:val="28"/>
          <w:bdr w:val="none" w:sz="0" w:space="0" w:color="auto" w:frame="1"/>
          <w:lang w:val="uk-UA"/>
        </w:rPr>
        <w:t>0,03</w:t>
      </w:r>
      <w:r>
        <w:rPr>
          <w:color w:val="000000"/>
          <w:sz w:val="28"/>
          <w:szCs w:val="28"/>
          <w:bdr w:val="none" w:sz="0" w:space="0" w:color="auto" w:frame="1"/>
          <w:lang w:val="uk-UA"/>
        </w:rPr>
        <w:t xml:space="preserve"> відсотків від їх НГО.</w:t>
      </w:r>
    </w:p>
    <w:p w:rsidR="00EE3517" w:rsidRDefault="00EE3517" w:rsidP="00DB761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5.5. </w:t>
      </w:r>
      <w:r w:rsidRPr="006E4B10">
        <w:rPr>
          <w:color w:val="000000"/>
          <w:sz w:val="28"/>
          <w:szCs w:val="28"/>
          <w:bdr w:val="none" w:sz="0" w:space="0" w:color="auto" w:frame="1"/>
          <w:lang w:val="uk-UA"/>
        </w:rPr>
        <w:t xml:space="preserve">Податок за земельні ділянки на територіях та об'єктах природоохоронного, оздоровчого та рекреаційного призначення, використання яких не пов'язано з функціональним призначенням цих територій та об'єктів, справляється </w:t>
      </w:r>
      <w:r w:rsidRPr="006E4B10">
        <w:rPr>
          <w:sz w:val="28"/>
          <w:szCs w:val="28"/>
          <w:lang w:val="uk-UA"/>
        </w:rPr>
        <w:t xml:space="preserve"> </w:t>
      </w:r>
      <w:r>
        <w:rPr>
          <w:sz w:val="28"/>
          <w:szCs w:val="28"/>
          <w:lang w:val="uk-UA"/>
        </w:rPr>
        <w:t xml:space="preserve">у розмірі </w:t>
      </w:r>
      <w:r w:rsidRPr="009835B8">
        <w:rPr>
          <w:b/>
          <w:bCs/>
          <w:sz w:val="28"/>
          <w:szCs w:val="28"/>
          <w:lang w:val="uk-UA"/>
        </w:rPr>
        <w:t>1</w:t>
      </w:r>
      <w:r>
        <w:rPr>
          <w:sz w:val="28"/>
          <w:szCs w:val="28"/>
          <w:lang w:val="uk-UA"/>
        </w:rPr>
        <w:t xml:space="preserve"> відсотка від їх нормативної грошової оцінки.</w:t>
      </w:r>
      <w:r w:rsidRPr="00660E69">
        <w:rPr>
          <w:color w:val="000000"/>
          <w:sz w:val="28"/>
          <w:szCs w:val="28"/>
          <w:highlight w:val="red"/>
          <w:bdr w:val="none" w:sz="0" w:space="0" w:color="auto" w:frame="1"/>
          <w:lang w:val="uk-UA"/>
        </w:rPr>
        <w:t xml:space="preserve"> </w:t>
      </w:r>
    </w:p>
    <w:p w:rsidR="00EE3517" w:rsidRDefault="00EE3517" w:rsidP="00DB7618">
      <w:pPr>
        <w:ind w:firstLine="450"/>
        <w:jc w:val="both"/>
        <w:textAlignment w:val="baseline"/>
        <w:rPr>
          <w:color w:val="000000"/>
          <w:sz w:val="28"/>
          <w:szCs w:val="28"/>
          <w:bdr w:val="none" w:sz="0" w:space="0" w:color="auto" w:frame="1"/>
          <w:lang w:val="uk-UA"/>
        </w:rPr>
      </w:pPr>
      <w:bookmarkStart w:id="14" w:name="n6797"/>
      <w:bookmarkEnd w:id="14"/>
      <w:r>
        <w:rPr>
          <w:color w:val="000000"/>
          <w:sz w:val="28"/>
          <w:szCs w:val="28"/>
          <w:bdr w:val="none" w:sz="0" w:space="0" w:color="auto" w:frame="1"/>
          <w:lang w:val="uk-UA"/>
        </w:rPr>
        <w:t xml:space="preserve">5.6. Податок за земельні ділянки на територіях та об'єктах історико-культурного призначення, використання яких не пов'язано з функціональним призначенням цих територій та об'єктів, справляється у розмірі </w:t>
      </w:r>
      <w:r w:rsidRPr="009835B8">
        <w:rPr>
          <w:b/>
          <w:bCs/>
          <w:color w:val="000000"/>
          <w:sz w:val="28"/>
          <w:szCs w:val="28"/>
          <w:bdr w:val="none" w:sz="0" w:space="0" w:color="auto" w:frame="1"/>
          <w:lang w:val="uk-UA"/>
        </w:rPr>
        <w:t>3</w:t>
      </w:r>
      <w:r>
        <w:rPr>
          <w:color w:val="000000"/>
          <w:sz w:val="28"/>
          <w:szCs w:val="28"/>
          <w:bdr w:val="none" w:sz="0" w:space="0" w:color="auto" w:frame="1"/>
          <w:lang w:val="uk-UA"/>
        </w:rPr>
        <w:t xml:space="preserve"> відсотків від нормативної грошової оцінки землі.</w:t>
      </w:r>
    </w:p>
    <w:p w:rsidR="00EE3517" w:rsidRDefault="00EE3517" w:rsidP="00DB7618">
      <w:pPr>
        <w:ind w:firstLine="450"/>
        <w:jc w:val="both"/>
        <w:textAlignment w:val="baseline"/>
        <w:rPr>
          <w:color w:val="000000"/>
          <w:sz w:val="28"/>
          <w:szCs w:val="28"/>
          <w:bdr w:val="none" w:sz="0" w:space="0" w:color="auto" w:frame="1"/>
          <w:lang w:val="uk-UA"/>
        </w:rPr>
      </w:pPr>
      <w:bookmarkStart w:id="15" w:name="n6798"/>
      <w:bookmarkStart w:id="16" w:name="n6801"/>
      <w:bookmarkStart w:id="17" w:name="n6803"/>
      <w:bookmarkEnd w:id="15"/>
      <w:bookmarkEnd w:id="16"/>
      <w:bookmarkEnd w:id="17"/>
      <w:r>
        <w:rPr>
          <w:color w:val="000000"/>
          <w:sz w:val="28"/>
          <w:szCs w:val="28"/>
          <w:bdr w:val="none" w:sz="0" w:space="0" w:color="auto" w:frame="1"/>
          <w:lang w:val="uk-UA"/>
        </w:rPr>
        <w:t xml:space="preserve">5.7. Податок за земельні ділянки, що відносяться до земель залізничного транспорту (крім земельних ділянок, на яких знаходяться окремо розташовані культурно-побутові будівлі та інші споруди і які оподатковуються на загальних підставах), надані для видобування корисних копалин та розробки родовищ корисних копалин, а також за водойми, надані для виробництва рибної продукції, справляється у розмірі </w:t>
      </w:r>
      <w:r w:rsidRPr="009835B8">
        <w:rPr>
          <w:b/>
          <w:bCs/>
          <w:color w:val="000000"/>
          <w:sz w:val="28"/>
          <w:szCs w:val="28"/>
          <w:bdr w:val="none" w:sz="0" w:space="0" w:color="auto" w:frame="1"/>
          <w:lang w:val="uk-UA"/>
        </w:rPr>
        <w:t>0,25</w:t>
      </w:r>
      <w:r>
        <w:rPr>
          <w:color w:val="000000"/>
          <w:sz w:val="28"/>
          <w:szCs w:val="28"/>
          <w:bdr w:val="none" w:sz="0" w:space="0" w:color="auto" w:frame="1"/>
          <w:lang w:val="uk-UA"/>
        </w:rPr>
        <w:t xml:space="preserve"> відсотків від їх НГО.</w:t>
      </w:r>
    </w:p>
    <w:p w:rsidR="00EE3517" w:rsidRDefault="00EE3517" w:rsidP="00DB761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5.8. Податок за земельні ділянки, що відносяться до земель промисловості, які надані для виробництва алкогольних, слабоалкогольних та прохолоджувальних напоїв, справляється у розмірі </w:t>
      </w:r>
      <w:r w:rsidRPr="009835B8">
        <w:rPr>
          <w:b/>
          <w:bCs/>
          <w:sz w:val="28"/>
          <w:szCs w:val="28"/>
          <w:lang w:val="uk-UA"/>
        </w:rPr>
        <w:t>1,5</w:t>
      </w:r>
      <w:r>
        <w:rPr>
          <w:sz w:val="28"/>
          <w:szCs w:val="28"/>
          <w:lang w:val="uk-UA"/>
        </w:rPr>
        <w:t xml:space="preserve"> відсотків від їх нормативної грошової оцінки</w:t>
      </w:r>
      <w:r>
        <w:rPr>
          <w:color w:val="000000"/>
          <w:sz w:val="28"/>
          <w:szCs w:val="28"/>
          <w:bdr w:val="none" w:sz="0" w:space="0" w:color="auto" w:frame="1"/>
          <w:lang w:val="uk-UA"/>
        </w:rPr>
        <w:t>.</w:t>
      </w:r>
    </w:p>
    <w:p w:rsidR="00EE3517" w:rsidRDefault="00EE3517" w:rsidP="00DB7618">
      <w:pPr>
        <w:ind w:firstLine="450"/>
        <w:jc w:val="both"/>
        <w:textAlignment w:val="baseline"/>
        <w:rPr>
          <w:color w:val="000000"/>
          <w:sz w:val="28"/>
          <w:szCs w:val="28"/>
          <w:bdr w:val="none" w:sz="0" w:space="0" w:color="auto" w:frame="1"/>
          <w:lang w:val="uk-UA"/>
        </w:rPr>
      </w:pPr>
      <w:r w:rsidRPr="00DC1DE0">
        <w:rPr>
          <w:color w:val="000000"/>
          <w:sz w:val="28"/>
          <w:szCs w:val="28"/>
          <w:bdr w:val="none" w:sz="0" w:space="0" w:color="auto" w:frame="1"/>
          <w:lang w:val="uk-UA"/>
        </w:rPr>
        <w:t xml:space="preserve">5.9. Податок за земельні ділянки, що відносяться до земель транспорту, які надані для автотехобслуговування та ремонту автомобілів, справляється у розмірі </w:t>
      </w:r>
      <w:r w:rsidRPr="009835B8">
        <w:rPr>
          <w:b/>
          <w:bCs/>
          <w:sz w:val="28"/>
          <w:szCs w:val="28"/>
          <w:lang w:val="uk-UA"/>
        </w:rPr>
        <w:t>1,5</w:t>
      </w:r>
      <w:r w:rsidRPr="00DC1DE0">
        <w:rPr>
          <w:sz w:val="28"/>
          <w:szCs w:val="28"/>
          <w:lang w:val="uk-UA"/>
        </w:rPr>
        <w:t xml:space="preserve"> відсотків від їх нормативної грошової оцінки</w:t>
      </w:r>
      <w:r w:rsidRPr="00DC1DE0">
        <w:rPr>
          <w:color w:val="000000"/>
          <w:sz w:val="28"/>
          <w:szCs w:val="28"/>
          <w:bdr w:val="none" w:sz="0" w:space="0" w:color="auto" w:frame="1"/>
          <w:lang w:val="uk-UA"/>
        </w:rPr>
        <w:t>.</w:t>
      </w:r>
    </w:p>
    <w:p w:rsidR="00EE3517" w:rsidRDefault="00EE3517" w:rsidP="00DB761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5.10. Податок за земельні ділянки, що відносяться до земель громадської забудови, які надані для будівництва та обслуговування будівель торгівлі справляється у розмірі </w:t>
      </w:r>
      <w:r w:rsidRPr="009835B8">
        <w:rPr>
          <w:b/>
          <w:bCs/>
          <w:sz w:val="28"/>
          <w:szCs w:val="28"/>
          <w:lang w:val="uk-UA"/>
        </w:rPr>
        <w:t>1</w:t>
      </w:r>
      <w:r>
        <w:rPr>
          <w:sz w:val="28"/>
          <w:szCs w:val="28"/>
          <w:lang w:val="uk-UA"/>
        </w:rPr>
        <w:t xml:space="preserve"> відсотка від їх нормативної грошової оцінки</w:t>
      </w:r>
      <w:r>
        <w:rPr>
          <w:color w:val="000000"/>
          <w:sz w:val="28"/>
          <w:szCs w:val="28"/>
          <w:bdr w:val="none" w:sz="0" w:space="0" w:color="auto" w:frame="1"/>
          <w:lang w:val="uk-UA"/>
        </w:rPr>
        <w:t>.</w:t>
      </w:r>
    </w:p>
    <w:p w:rsidR="00EE3517" w:rsidRDefault="00EE3517" w:rsidP="00DB761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5.11. Податок за земельні ділянки, що відносяться до земель громадської забудови, які надані для будівництва та обслуговування об’єктів туристичної інфраструктури та закладів харчування, справляється у розмірі </w:t>
      </w:r>
      <w:r w:rsidRPr="009835B8">
        <w:rPr>
          <w:b/>
          <w:bCs/>
          <w:color w:val="000000"/>
          <w:sz w:val="28"/>
          <w:szCs w:val="28"/>
          <w:bdr w:val="none" w:sz="0" w:space="0" w:color="auto" w:frame="1"/>
          <w:lang w:val="uk-UA"/>
        </w:rPr>
        <w:t>1,5</w:t>
      </w:r>
      <w:r>
        <w:rPr>
          <w:color w:val="000000"/>
          <w:sz w:val="28"/>
          <w:szCs w:val="28"/>
          <w:bdr w:val="none" w:sz="0" w:space="0" w:color="auto" w:frame="1"/>
          <w:lang w:val="uk-UA"/>
        </w:rPr>
        <w:t xml:space="preserve"> відсотків від їх нормативної грошової оцінки.</w:t>
      </w:r>
    </w:p>
    <w:p w:rsidR="00EE3517" w:rsidRDefault="00EE3517" w:rsidP="00DB7618">
      <w:pPr>
        <w:ind w:firstLine="450"/>
        <w:jc w:val="both"/>
        <w:textAlignment w:val="baseline"/>
        <w:rPr>
          <w:color w:val="000000"/>
          <w:sz w:val="28"/>
          <w:szCs w:val="28"/>
          <w:bdr w:val="none" w:sz="0" w:space="0" w:color="auto" w:frame="1"/>
          <w:lang w:val="uk-UA"/>
        </w:rPr>
      </w:pPr>
      <w:r w:rsidRPr="006E4B10">
        <w:rPr>
          <w:color w:val="000000"/>
          <w:sz w:val="28"/>
          <w:szCs w:val="28"/>
          <w:bdr w:val="none" w:sz="0" w:space="0" w:color="auto" w:frame="1"/>
          <w:lang w:val="uk-UA"/>
        </w:rPr>
        <w:t>5.12. Податок за земельні ділянки, що відносяться до земель громадської забудови, які надані для будівництва та обслуговування закладів охорони здоров’я, справляється у</w:t>
      </w:r>
      <w:r w:rsidRPr="006E4B10">
        <w:rPr>
          <w:sz w:val="28"/>
          <w:szCs w:val="28"/>
          <w:lang w:val="uk-UA"/>
        </w:rPr>
        <w:t xml:space="preserve"> </w:t>
      </w:r>
      <w:r>
        <w:rPr>
          <w:sz w:val="28"/>
          <w:szCs w:val="28"/>
          <w:lang w:val="uk-UA"/>
        </w:rPr>
        <w:t xml:space="preserve"> розмірі </w:t>
      </w:r>
      <w:r w:rsidRPr="009835B8">
        <w:rPr>
          <w:b/>
          <w:bCs/>
          <w:sz w:val="28"/>
          <w:szCs w:val="28"/>
          <w:lang w:val="uk-UA"/>
        </w:rPr>
        <w:t>1</w:t>
      </w:r>
      <w:r>
        <w:rPr>
          <w:sz w:val="28"/>
          <w:szCs w:val="28"/>
          <w:lang w:val="uk-UA"/>
        </w:rPr>
        <w:t xml:space="preserve"> відсотка від їх нормативної грошової оцінки.</w:t>
      </w:r>
      <w:r>
        <w:rPr>
          <w:color w:val="000000"/>
          <w:sz w:val="28"/>
          <w:szCs w:val="28"/>
          <w:highlight w:val="red"/>
          <w:bdr w:val="none" w:sz="0" w:space="0" w:color="auto" w:frame="1"/>
          <w:lang w:val="uk-UA"/>
        </w:rPr>
        <w:t xml:space="preserve"> </w:t>
      </w:r>
    </w:p>
    <w:p w:rsidR="00EE3517" w:rsidRDefault="00EE3517" w:rsidP="00DB7618">
      <w:pPr>
        <w:ind w:firstLine="450"/>
        <w:jc w:val="both"/>
        <w:textAlignment w:val="baseline"/>
        <w:rPr>
          <w:color w:val="000000"/>
          <w:sz w:val="28"/>
          <w:szCs w:val="28"/>
          <w:bdr w:val="none" w:sz="0" w:space="0" w:color="auto" w:frame="1"/>
          <w:lang w:val="uk-UA"/>
        </w:rPr>
      </w:pPr>
      <w:r w:rsidRPr="006E4B10">
        <w:rPr>
          <w:color w:val="000000"/>
          <w:sz w:val="28"/>
          <w:szCs w:val="28"/>
          <w:bdr w:val="none" w:sz="0" w:space="0" w:color="auto" w:frame="1"/>
          <w:lang w:val="uk-UA"/>
        </w:rPr>
        <w:t xml:space="preserve">5.13. Податок за земельні ділянки, що відносяться до земель громадської забудови або земель транспорту, які надані для торгівлі нафтопродуктами, скрапленим та стислим газом для автотранспорту справляється </w:t>
      </w:r>
      <w:r w:rsidRPr="006E4B10">
        <w:rPr>
          <w:sz w:val="28"/>
          <w:szCs w:val="28"/>
          <w:lang w:val="uk-UA"/>
        </w:rPr>
        <w:t xml:space="preserve">у розмірі </w:t>
      </w:r>
      <w:r w:rsidRPr="009835B8">
        <w:rPr>
          <w:b/>
          <w:bCs/>
          <w:sz w:val="28"/>
          <w:szCs w:val="28"/>
          <w:lang w:val="uk-UA"/>
        </w:rPr>
        <w:t>3</w:t>
      </w:r>
      <w:r w:rsidRPr="006E4B10">
        <w:rPr>
          <w:sz w:val="28"/>
          <w:szCs w:val="28"/>
          <w:lang w:val="uk-UA"/>
        </w:rPr>
        <w:t xml:space="preserve"> відсотка від їх нормативної грошової оцінки.</w:t>
      </w:r>
    </w:p>
    <w:p w:rsidR="00EE3517" w:rsidRDefault="00EE3517" w:rsidP="00DB7618">
      <w:pPr>
        <w:ind w:firstLine="450"/>
        <w:jc w:val="both"/>
        <w:textAlignment w:val="baseline"/>
        <w:rPr>
          <w:color w:val="000000"/>
          <w:sz w:val="28"/>
          <w:szCs w:val="28"/>
          <w:bdr w:val="none" w:sz="0" w:space="0" w:color="auto" w:frame="1"/>
          <w:lang w:val="uk-UA"/>
        </w:rPr>
      </w:pPr>
      <w:r w:rsidRPr="006E4B10">
        <w:rPr>
          <w:color w:val="000000"/>
          <w:sz w:val="28"/>
          <w:szCs w:val="28"/>
          <w:bdr w:val="none" w:sz="0" w:space="0" w:color="auto" w:frame="1"/>
          <w:lang w:val="uk-UA"/>
        </w:rPr>
        <w:t xml:space="preserve">5.14. Податок за земельні ділянки, що відносяться до земель громадської забудови, які надані для будівництва та обслуговування будівель кредитно-фінансових установ справляється у </w:t>
      </w:r>
      <w:r>
        <w:rPr>
          <w:sz w:val="28"/>
          <w:szCs w:val="28"/>
          <w:lang w:val="uk-UA"/>
        </w:rPr>
        <w:t xml:space="preserve"> розмірі </w:t>
      </w:r>
      <w:r w:rsidRPr="009835B8">
        <w:rPr>
          <w:b/>
          <w:bCs/>
          <w:sz w:val="28"/>
          <w:szCs w:val="28"/>
          <w:lang w:val="uk-UA"/>
        </w:rPr>
        <w:t>3</w:t>
      </w:r>
      <w:r>
        <w:rPr>
          <w:sz w:val="28"/>
          <w:szCs w:val="28"/>
          <w:lang w:val="uk-UA"/>
        </w:rPr>
        <w:t xml:space="preserve"> відсотка від їх нормативної грошової оцінки.</w:t>
      </w:r>
    </w:p>
    <w:p w:rsidR="00EE3517" w:rsidRDefault="00EE3517" w:rsidP="00DB761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5</w:t>
      </w:r>
      <w:r w:rsidRPr="006E4B10">
        <w:rPr>
          <w:color w:val="000000"/>
          <w:sz w:val="28"/>
          <w:szCs w:val="28"/>
          <w:bdr w:val="none" w:sz="0" w:space="0" w:color="auto" w:frame="1"/>
          <w:lang w:val="uk-UA"/>
        </w:rPr>
        <w:t>.15. Податок за земельні ділянки, що відносяться до земель зв’язку, які надані для будівництва та обслуговування об’єктів мобільного, супутникового зв’язку та кабельного телебачення справляється</w:t>
      </w:r>
      <w:r w:rsidRPr="006E4B10">
        <w:rPr>
          <w:sz w:val="28"/>
          <w:szCs w:val="28"/>
          <w:lang w:val="uk-UA"/>
        </w:rPr>
        <w:t xml:space="preserve"> </w:t>
      </w:r>
      <w:r>
        <w:rPr>
          <w:sz w:val="28"/>
          <w:szCs w:val="28"/>
          <w:lang w:val="uk-UA"/>
        </w:rPr>
        <w:t xml:space="preserve">у розмірі </w:t>
      </w:r>
      <w:r w:rsidRPr="009835B8">
        <w:rPr>
          <w:b/>
          <w:bCs/>
          <w:sz w:val="28"/>
          <w:szCs w:val="28"/>
          <w:lang w:val="uk-UA"/>
        </w:rPr>
        <w:t>3</w:t>
      </w:r>
      <w:r>
        <w:rPr>
          <w:sz w:val="28"/>
          <w:szCs w:val="28"/>
          <w:lang w:val="uk-UA"/>
        </w:rPr>
        <w:t xml:space="preserve"> відсотка від їх нормативної грошової оцінки.</w:t>
      </w:r>
      <w:r w:rsidRPr="00660E69">
        <w:rPr>
          <w:color w:val="000000"/>
          <w:sz w:val="28"/>
          <w:szCs w:val="28"/>
          <w:highlight w:val="red"/>
          <w:bdr w:val="none" w:sz="0" w:space="0" w:color="auto" w:frame="1"/>
          <w:lang w:val="uk-UA"/>
        </w:rPr>
        <w:t xml:space="preserve"> </w:t>
      </w:r>
    </w:p>
    <w:p w:rsidR="00EE3517" w:rsidRDefault="00EE3517" w:rsidP="00DB7618">
      <w:pPr>
        <w:pStyle w:val="rvps2"/>
        <w:shd w:val="clear" w:color="auto" w:fill="FFFFFF"/>
        <w:spacing w:before="0" w:beforeAutospacing="0" w:after="0" w:afterAutospacing="0"/>
        <w:ind w:right="-81" w:firstLine="338"/>
        <w:jc w:val="both"/>
        <w:textAlignment w:val="baseline"/>
        <w:rPr>
          <w:sz w:val="28"/>
          <w:szCs w:val="28"/>
          <w:lang w:val="uk-UA"/>
        </w:rPr>
      </w:pPr>
      <w:bookmarkStart w:id="18" w:name="n6805"/>
      <w:bookmarkEnd w:id="18"/>
      <w:r>
        <w:rPr>
          <w:sz w:val="28"/>
          <w:szCs w:val="28"/>
          <w:lang w:val="uk-UA"/>
        </w:rPr>
        <w:t>5.16.</w:t>
      </w:r>
      <w:r>
        <w:rPr>
          <w:color w:val="000000"/>
          <w:sz w:val="28"/>
          <w:szCs w:val="28"/>
          <w:bdr w:val="none" w:sz="0" w:space="0" w:color="auto" w:frame="1"/>
          <w:lang w:val="uk-UA"/>
        </w:rPr>
        <w:t xml:space="preserve"> Податок за земельні ділянки, що перебувають у власності (користуванні)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та суб’єктів господарювання комунальної форми власності</w:t>
      </w:r>
      <w:bookmarkStart w:id="19" w:name="n6779"/>
      <w:bookmarkStart w:id="20" w:name="n6807"/>
      <w:bookmarkStart w:id="21" w:name="n6809"/>
      <w:bookmarkEnd w:id="19"/>
      <w:bookmarkEnd w:id="20"/>
      <w:bookmarkEnd w:id="21"/>
      <w:r>
        <w:rPr>
          <w:color w:val="000000"/>
          <w:sz w:val="28"/>
          <w:szCs w:val="28"/>
          <w:bdr w:val="none" w:sz="0" w:space="0" w:color="auto" w:frame="1"/>
          <w:lang w:val="uk-UA"/>
        </w:rPr>
        <w:t xml:space="preserve">, справляється у розмірі </w:t>
      </w:r>
      <w:r w:rsidRPr="009835B8">
        <w:rPr>
          <w:b/>
          <w:bCs/>
          <w:color w:val="000000"/>
          <w:sz w:val="28"/>
          <w:szCs w:val="28"/>
          <w:bdr w:val="none" w:sz="0" w:space="0" w:color="auto" w:frame="1"/>
          <w:lang w:val="uk-UA"/>
        </w:rPr>
        <w:t>0,10</w:t>
      </w:r>
      <w:r>
        <w:rPr>
          <w:color w:val="000000"/>
          <w:sz w:val="28"/>
          <w:szCs w:val="28"/>
          <w:bdr w:val="none" w:sz="0" w:space="0" w:color="auto" w:frame="1"/>
          <w:lang w:val="uk-UA"/>
        </w:rPr>
        <w:t xml:space="preserve"> відсотків від їх НГО.</w:t>
      </w:r>
      <w:r>
        <w:rPr>
          <w:sz w:val="28"/>
          <w:szCs w:val="28"/>
          <w:lang w:val="uk-UA"/>
        </w:rPr>
        <w:t xml:space="preserve"> </w:t>
      </w:r>
    </w:p>
    <w:p w:rsidR="00EE3517" w:rsidRDefault="00EE3517" w:rsidP="00DB7618">
      <w:pPr>
        <w:ind w:firstLine="450"/>
        <w:jc w:val="both"/>
        <w:textAlignment w:val="baseline"/>
        <w:rPr>
          <w:color w:val="000000"/>
          <w:sz w:val="28"/>
          <w:szCs w:val="28"/>
          <w:bdr w:val="none" w:sz="0" w:space="0" w:color="auto" w:frame="1"/>
          <w:lang w:val="uk-UA"/>
        </w:rPr>
      </w:pPr>
      <w:r>
        <w:rPr>
          <w:color w:val="000000"/>
          <w:sz w:val="28"/>
          <w:szCs w:val="28"/>
          <w:bdr w:val="none" w:sz="0" w:space="0" w:color="auto" w:frame="1"/>
          <w:lang w:val="uk-UA"/>
        </w:rPr>
        <w:t>5.17. У разі надання в оренду земельних ділянок, окремих будівель (споруд) або їх частин власниками та землекористувачами,  іншим суб'єктам, податок за площі, що надаються в оренду, обчислюється відповідно до</w:t>
      </w:r>
      <w:r>
        <w:rPr>
          <w:color w:val="000000"/>
          <w:sz w:val="28"/>
          <w:szCs w:val="28"/>
          <w:lang w:val="uk-UA"/>
        </w:rPr>
        <w:t> </w:t>
      </w:r>
      <w:r>
        <w:rPr>
          <w:sz w:val="28"/>
          <w:szCs w:val="28"/>
          <w:lang w:val="uk-UA"/>
        </w:rPr>
        <w:t>п.5.1.</w:t>
      </w:r>
      <w:r>
        <w:rPr>
          <w:color w:val="000000"/>
          <w:sz w:val="28"/>
          <w:szCs w:val="28"/>
          <w:lang w:val="uk-UA"/>
        </w:rPr>
        <w:t> </w:t>
      </w:r>
      <w:r>
        <w:rPr>
          <w:color w:val="000000"/>
          <w:sz w:val="28"/>
          <w:szCs w:val="28"/>
          <w:bdr w:val="none" w:sz="0" w:space="0" w:color="auto" w:frame="1"/>
          <w:lang w:val="uk-UA"/>
        </w:rPr>
        <w:t>цього Положення</w:t>
      </w:r>
      <w:r>
        <w:rPr>
          <w:sz w:val="28"/>
          <w:szCs w:val="28"/>
          <w:lang w:val="uk-UA"/>
        </w:rPr>
        <w:t xml:space="preserve"> </w:t>
      </w:r>
      <w:r>
        <w:rPr>
          <w:color w:val="000000"/>
          <w:sz w:val="28"/>
          <w:szCs w:val="28"/>
          <w:bdr w:val="none" w:sz="0" w:space="0" w:color="auto" w:frame="1"/>
          <w:lang w:val="uk-UA"/>
        </w:rPr>
        <w:t>від нормативної грошової оцінки, визначеної з урахуванням застосування відповідного коефіцієнта функціонального використання цих площ залежно від виду економічної діяльності орендаря.</w:t>
      </w:r>
    </w:p>
    <w:p w:rsidR="00EE3517" w:rsidRDefault="00EE3517" w:rsidP="00DB7618">
      <w:pPr>
        <w:pStyle w:val="rvps2"/>
        <w:shd w:val="clear" w:color="auto" w:fill="FFFFFF"/>
        <w:spacing w:before="0" w:beforeAutospacing="0" w:after="0" w:afterAutospacing="0"/>
        <w:ind w:right="-81" w:firstLine="338"/>
        <w:jc w:val="both"/>
        <w:textAlignment w:val="baseline"/>
        <w:rPr>
          <w:color w:val="000000"/>
          <w:sz w:val="28"/>
          <w:szCs w:val="28"/>
          <w:lang w:val="uk-UA"/>
        </w:rPr>
      </w:pPr>
      <w:r>
        <w:rPr>
          <w:sz w:val="28"/>
          <w:szCs w:val="28"/>
          <w:lang w:val="uk-UA"/>
        </w:rPr>
        <w:t xml:space="preserve">5.18. </w:t>
      </w:r>
      <w:r>
        <w:rPr>
          <w:sz w:val="28"/>
          <w:szCs w:val="28"/>
        </w:rPr>
        <w:t>Ставки земельного податку за земельні ділянки, розташовані за межами населен</w:t>
      </w:r>
      <w:r>
        <w:rPr>
          <w:sz w:val="28"/>
          <w:szCs w:val="28"/>
          <w:lang w:val="uk-UA"/>
        </w:rPr>
        <w:t>ого</w:t>
      </w:r>
      <w:r>
        <w:rPr>
          <w:sz w:val="28"/>
          <w:szCs w:val="28"/>
        </w:rPr>
        <w:t xml:space="preserve"> пункт</w:t>
      </w:r>
      <w:r>
        <w:rPr>
          <w:sz w:val="28"/>
          <w:szCs w:val="28"/>
          <w:lang w:val="uk-UA"/>
        </w:rPr>
        <w:t>у</w:t>
      </w:r>
      <w:r>
        <w:rPr>
          <w:sz w:val="28"/>
          <w:szCs w:val="28"/>
        </w:rPr>
        <w:t>, нормативну грошову оцінку яких не проведено</w:t>
      </w:r>
      <w:r>
        <w:rPr>
          <w:color w:val="000000"/>
          <w:sz w:val="28"/>
          <w:szCs w:val="28"/>
          <w:lang w:val="uk-UA"/>
        </w:rPr>
        <w:t xml:space="preserve">, встановлюється у розмірі </w:t>
      </w:r>
      <w:r w:rsidRPr="009B1006">
        <w:rPr>
          <w:b/>
          <w:bCs/>
          <w:color w:val="000000"/>
          <w:sz w:val="28"/>
          <w:szCs w:val="28"/>
          <w:lang w:val="uk-UA"/>
        </w:rPr>
        <w:t>5</w:t>
      </w:r>
      <w:r>
        <w:rPr>
          <w:color w:val="000000"/>
          <w:sz w:val="28"/>
          <w:szCs w:val="28"/>
          <w:lang w:val="uk-UA"/>
        </w:rPr>
        <w:t xml:space="preserve"> відсотків від нормативної грошової оцінки одиниці площі ріллі по області  для всіх категорій земель.</w:t>
      </w:r>
    </w:p>
    <w:p w:rsidR="00EE3517" w:rsidRDefault="00EE3517" w:rsidP="00DB7618">
      <w:pPr>
        <w:pStyle w:val="rvps2"/>
        <w:shd w:val="clear" w:color="auto" w:fill="FFFFFF"/>
        <w:spacing w:before="0" w:beforeAutospacing="0" w:after="0" w:afterAutospacing="0"/>
        <w:ind w:right="-81" w:firstLine="338"/>
        <w:jc w:val="both"/>
        <w:textAlignment w:val="baseline"/>
        <w:rPr>
          <w:color w:val="000000"/>
          <w:sz w:val="28"/>
          <w:szCs w:val="28"/>
          <w:lang w:val="uk-UA"/>
        </w:rPr>
      </w:pPr>
    </w:p>
    <w:p w:rsidR="00EE3517" w:rsidRDefault="00EE3517" w:rsidP="00DB7618">
      <w:pPr>
        <w:ind w:right="-81"/>
        <w:jc w:val="both"/>
        <w:textAlignment w:val="baseline"/>
        <w:rPr>
          <w:b/>
          <w:bCs/>
          <w:sz w:val="28"/>
          <w:szCs w:val="28"/>
          <w:bdr w:val="none" w:sz="0" w:space="0" w:color="auto" w:frame="1"/>
          <w:lang w:val="uk-UA"/>
        </w:rPr>
      </w:pPr>
      <w:bookmarkStart w:id="22" w:name="n6806"/>
      <w:bookmarkStart w:id="23" w:name="n6824"/>
      <w:bookmarkEnd w:id="22"/>
      <w:bookmarkEnd w:id="23"/>
      <w:r>
        <w:rPr>
          <w:b/>
          <w:bCs/>
          <w:color w:val="000000"/>
          <w:sz w:val="28"/>
          <w:szCs w:val="28"/>
          <w:bdr w:val="none" w:sz="0" w:space="0" w:color="auto" w:frame="1"/>
          <w:lang w:val="uk-UA"/>
        </w:rPr>
        <w:t>6.</w:t>
      </w:r>
      <w:r>
        <w:rPr>
          <w:color w:val="000000"/>
          <w:sz w:val="28"/>
          <w:szCs w:val="28"/>
          <w:bdr w:val="none" w:sz="0" w:space="0" w:color="auto" w:frame="1"/>
          <w:lang w:val="uk-UA"/>
        </w:rPr>
        <w:t xml:space="preserve"> </w:t>
      </w:r>
      <w:r>
        <w:rPr>
          <w:b/>
          <w:bCs/>
          <w:color w:val="000000"/>
          <w:sz w:val="28"/>
          <w:szCs w:val="28"/>
          <w:bdr w:val="none" w:sz="0" w:space="0" w:color="auto" w:frame="1"/>
          <w:lang w:val="uk-UA"/>
        </w:rPr>
        <w:t xml:space="preserve">Пільги щодо сплати </w:t>
      </w:r>
      <w:r>
        <w:rPr>
          <w:b/>
          <w:bCs/>
          <w:sz w:val="28"/>
          <w:szCs w:val="28"/>
          <w:bdr w:val="none" w:sz="0" w:space="0" w:color="auto" w:frame="1"/>
          <w:lang w:val="uk-UA"/>
        </w:rPr>
        <w:t>земельного п</w:t>
      </w:r>
      <w:r>
        <w:rPr>
          <w:b/>
          <w:bCs/>
          <w:color w:val="000000"/>
          <w:sz w:val="28"/>
          <w:szCs w:val="28"/>
          <w:bdr w:val="none" w:sz="0" w:space="0" w:color="auto" w:frame="1"/>
          <w:lang w:val="uk-UA"/>
        </w:rPr>
        <w:t xml:space="preserve">одатку для </w:t>
      </w:r>
      <w:r>
        <w:rPr>
          <w:b/>
          <w:bCs/>
          <w:sz w:val="28"/>
          <w:szCs w:val="28"/>
          <w:bdr w:val="none" w:sz="0" w:space="0" w:color="auto" w:frame="1"/>
          <w:lang w:val="uk-UA"/>
        </w:rPr>
        <w:t>фізичних та юридичних осіб</w:t>
      </w:r>
    </w:p>
    <w:p w:rsidR="00EE3517" w:rsidRDefault="00EE3517" w:rsidP="00DB7618">
      <w:pPr>
        <w:ind w:right="-81" w:firstLine="450"/>
        <w:jc w:val="both"/>
        <w:textAlignment w:val="baseline"/>
        <w:rPr>
          <w:sz w:val="28"/>
          <w:szCs w:val="28"/>
          <w:bdr w:val="none" w:sz="0" w:space="0" w:color="auto" w:frame="1"/>
          <w:lang w:val="uk-UA"/>
        </w:rPr>
      </w:pPr>
      <w:r>
        <w:rPr>
          <w:sz w:val="28"/>
          <w:szCs w:val="28"/>
          <w:bdr w:val="none" w:sz="0" w:space="0" w:color="auto" w:frame="1"/>
          <w:lang w:val="uk-UA"/>
        </w:rPr>
        <w:t xml:space="preserve">6.1. Від сплати податку звільняються фізичні та юридичні особи відповідно до статей 281 та 282 Податкового кодексу України. </w:t>
      </w:r>
    </w:p>
    <w:p w:rsidR="00EE3517" w:rsidRDefault="00EE3517" w:rsidP="00DB7618">
      <w:pPr>
        <w:ind w:right="-81" w:firstLine="450"/>
        <w:jc w:val="both"/>
        <w:textAlignment w:val="baseline"/>
        <w:rPr>
          <w:sz w:val="28"/>
          <w:szCs w:val="28"/>
          <w:bdr w:val="none" w:sz="0" w:space="0" w:color="auto" w:frame="1"/>
          <w:lang w:val="uk-UA"/>
        </w:rPr>
      </w:pPr>
    </w:p>
    <w:p w:rsidR="00EE3517" w:rsidRDefault="00EE3517" w:rsidP="009256C9">
      <w:pPr>
        <w:ind w:right="-81"/>
        <w:jc w:val="both"/>
        <w:textAlignment w:val="baseline"/>
        <w:rPr>
          <w:b/>
          <w:bCs/>
          <w:color w:val="000000"/>
          <w:sz w:val="28"/>
          <w:szCs w:val="28"/>
          <w:bdr w:val="none" w:sz="0" w:space="0" w:color="auto" w:frame="1"/>
          <w:lang w:val="uk-UA"/>
        </w:rPr>
      </w:pPr>
      <w:r>
        <w:rPr>
          <w:b/>
          <w:bCs/>
          <w:color w:val="000000"/>
          <w:sz w:val="28"/>
          <w:szCs w:val="28"/>
          <w:bdr w:val="none" w:sz="0" w:space="0" w:color="auto" w:frame="1"/>
          <w:lang w:val="uk-UA"/>
        </w:rPr>
        <w:t>7.</w:t>
      </w:r>
      <w:r>
        <w:rPr>
          <w:color w:val="000000"/>
          <w:sz w:val="28"/>
          <w:szCs w:val="28"/>
          <w:bdr w:val="none" w:sz="0" w:space="0" w:color="auto" w:frame="1"/>
          <w:lang w:val="uk-UA"/>
        </w:rPr>
        <w:t xml:space="preserve"> </w:t>
      </w:r>
      <w:r>
        <w:rPr>
          <w:b/>
          <w:bCs/>
          <w:color w:val="000000"/>
          <w:sz w:val="28"/>
          <w:szCs w:val="28"/>
          <w:bdr w:val="none" w:sz="0" w:space="0" w:color="auto" w:frame="1"/>
          <w:lang w:val="uk-UA"/>
        </w:rPr>
        <w:t xml:space="preserve">Земельні ділянки , які не підлягають оподаткуванню </w:t>
      </w:r>
    </w:p>
    <w:p w:rsidR="00EE3517" w:rsidRDefault="00EE3517" w:rsidP="009256C9">
      <w:pPr>
        <w:ind w:right="-81"/>
        <w:jc w:val="both"/>
        <w:textAlignment w:val="baseline"/>
        <w:rPr>
          <w:b/>
          <w:bCs/>
          <w:color w:val="000000"/>
          <w:sz w:val="28"/>
          <w:szCs w:val="28"/>
          <w:bdr w:val="none" w:sz="0" w:space="0" w:color="auto" w:frame="1"/>
          <w:lang w:val="uk-UA"/>
        </w:rPr>
      </w:pPr>
    </w:p>
    <w:p w:rsidR="00EE3517" w:rsidRDefault="00EE3517" w:rsidP="00B0724E">
      <w:pPr>
        <w:ind w:right="-81" w:firstLine="540"/>
        <w:jc w:val="both"/>
        <w:rPr>
          <w:color w:val="000000"/>
          <w:sz w:val="28"/>
          <w:szCs w:val="28"/>
          <w:bdr w:val="none" w:sz="0" w:space="0" w:color="auto" w:frame="1"/>
          <w:lang w:val="uk-UA"/>
        </w:rPr>
      </w:pPr>
      <w:r w:rsidRPr="0014646C">
        <w:rPr>
          <w:color w:val="000000"/>
          <w:sz w:val="28"/>
          <w:szCs w:val="28"/>
          <w:bdr w:val="none" w:sz="0" w:space="0" w:color="auto" w:frame="1"/>
          <w:lang w:val="uk-UA"/>
        </w:rPr>
        <w:t>7.1.  Не сплачу</w:t>
      </w:r>
      <w:r>
        <w:rPr>
          <w:color w:val="000000"/>
          <w:sz w:val="28"/>
          <w:szCs w:val="28"/>
          <w:bdr w:val="none" w:sz="0" w:space="0" w:color="auto" w:frame="1"/>
          <w:lang w:val="uk-UA"/>
        </w:rPr>
        <w:t>є</w:t>
      </w:r>
      <w:r w:rsidRPr="0014646C">
        <w:rPr>
          <w:color w:val="000000"/>
          <w:sz w:val="28"/>
          <w:szCs w:val="28"/>
          <w:bdr w:val="none" w:sz="0" w:space="0" w:color="auto" w:frame="1"/>
          <w:lang w:val="uk-UA"/>
        </w:rPr>
        <w:t xml:space="preserve">ться  земельний податок за земельні ділянки об’єктів соціальної сфери, об’єктів комунальної власності сільської ради та місцевого самоврядування . </w:t>
      </w:r>
    </w:p>
    <w:p w:rsidR="00EE3517" w:rsidRDefault="00EE3517" w:rsidP="00B0724E">
      <w:pPr>
        <w:ind w:right="-81" w:firstLine="540"/>
        <w:jc w:val="both"/>
        <w:rPr>
          <w:color w:val="000000"/>
          <w:sz w:val="28"/>
          <w:szCs w:val="28"/>
          <w:bdr w:val="none" w:sz="0" w:space="0" w:color="auto" w:frame="1"/>
          <w:lang w:val="uk-UA"/>
        </w:rPr>
      </w:pPr>
    </w:p>
    <w:p w:rsidR="00EE3517" w:rsidRDefault="00EE3517" w:rsidP="00B0724E">
      <w:pPr>
        <w:ind w:right="-81" w:firstLine="540"/>
        <w:jc w:val="both"/>
        <w:rPr>
          <w:color w:val="000000"/>
          <w:sz w:val="28"/>
          <w:szCs w:val="28"/>
          <w:bdr w:val="none" w:sz="0" w:space="0" w:color="auto" w:frame="1"/>
          <w:lang w:val="uk-UA"/>
        </w:rPr>
      </w:pPr>
    </w:p>
    <w:p w:rsidR="00EE3517" w:rsidRDefault="00EE3517" w:rsidP="00B0724E">
      <w:pPr>
        <w:ind w:right="-81" w:firstLine="540"/>
        <w:jc w:val="both"/>
        <w:rPr>
          <w:b/>
          <w:bCs/>
          <w:sz w:val="28"/>
          <w:szCs w:val="28"/>
          <w:lang w:val="uk-UA"/>
        </w:rPr>
      </w:pPr>
      <w:r>
        <w:rPr>
          <w:b/>
          <w:bCs/>
          <w:sz w:val="28"/>
          <w:szCs w:val="28"/>
          <w:lang w:val="uk-UA"/>
        </w:rPr>
        <w:t>8. Орендна плата</w:t>
      </w:r>
    </w:p>
    <w:p w:rsidR="00EE3517" w:rsidRDefault="00EE3517" w:rsidP="00B0724E">
      <w:pPr>
        <w:shd w:val="clear" w:color="auto" w:fill="FFFFFF"/>
        <w:ind w:firstLine="450"/>
        <w:jc w:val="both"/>
        <w:textAlignment w:val="baseline"/>
        <w:rPr>
          <w:color w:val="000000"/>
          <w:sz w:val="28"/>
          <w:szCs w:val="28"/>
        </w:rPr>
      </w:pPr>
      <w:r>
        <w:rPr>
          <w:color w:val="000000"/>
          <w:sz w:val="28"/>
          <w:szCs w:val="28"/>
        </w:rPr>
        <w:t>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EE3517" w:rsidRDefault="00EE3517" w:rsidP="00B0724E">
      <w:pPr>
        <w:shd w:val="clear" w:color="auto" w:fill="FFFFFF"/>
        <w:ind w:firstLine="450"/>
        <w:jc w:val="both"/>
        <w:textAlignment w:val="baseline"/>
        <w:rPr>
          <w:color w:val="000000"/>
          <w:sz w:val="28"/>
          <w:szCs w:val="28"/>
        </w:rPr>
      </w:pPr>
      <w:bookmarkStart w:id="24" w:name="n11958"/>
      <w:bookmarkStart w:id="25" w:name="n6913"/>
      <w:bookmarkEnd w:id="24"/>
      <w:bookmarkEnd w:id="25"/>
      <w:r>
        <w:rPr>
          <w:color w:val="000000"/>
          <w:sz w:val="28"/>
          <w:szCs w:val="28"/>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EE3517" w:rsidRDefault="00EE3517" w:rsidP="00B0724E">
      <w:pPr>
        <w:shd w:val="clear" w:color="auto" w:fill="FFFFFF"/>
        <w:ind w:firstLine="450"/>
        <w:jc w:val="both"/>
        <w:textAlignment w:val="baseline"/>
        <w:rPr>
          <w:color w:val="000000"/>
          <w:sz w:val="28"/>
          <w:szCs w:val="28"/>
        </w:rPr>
      </w:pPr>
      <w:bookmarkStart w:id="26" w:name="n11960"/>
      <w:bookmarkEnd w:id="26"/>
      <w:r>
        <w:rPr>
          <w:color w:val="000000"/>
          <w:sz w:val="28"/>
          <w:szCs w:val="28"/>
        </w:rPr>
        <w:t>Форма надання інформації затверджується центральним органом виконавчої влади, що забезпечує формування державної податкової політики.</w:t>
      </w:r>
    </w:p>
    <w:p w:rsidR="00EE3517" w:rsidRDefault="00EE3517" w:rsidP="00B0724E">
      <w:pPr>
        <w:shd w:val="clear" w:color="auto" w:fill="FFFFFF"/>
        <w:ind w:firstLine="450"/>
        <w:jc w:val="both"/>
        <w:textAlignment w:val="baseline"/>
        <w:rPr>
          <w:color w:val="000000"/>
          <w:sz w:val="28"/>
          <w:szCs w:val="28"/>
        </w:rPr>
      </w:pPr>
      <w:bookmarkStart w:id="27" w:name="n11959"/>
      <w:bookmarkStart w:id="28" w:name="n6914"/>
      <w:bookmarkEnd w:id="27"/>
      <w:bookmarkEnd w:id="28"/>
      <w:r>
        <w:rPr>
          <w:color w:val="000000"/>
          <w:sz w:val="28"/>
          <w:szCs w:val="28"/>
        </w:rPr>
        <w:t>Платником орендної плати є орендар земельної ділянки.</w:t>
      </w:r>
    </w:p>
    <w:p w:rsidR="00EE3517" w:rsidRDefault="00EE3517" w:rsidP="00B0724E">
      <w:pPr>
        <w:shd w:val="clear" w:color="auto" w:fill="FFFFFF"/>
        <w:ind w:firstLine="450"/>
        <w:jc w:val="both"/>
        <w:textAlignment w:val="baseline"/>
        <w:rPr>
          <w:color w:val="000000"/>
          <w:sz w:val="28"/>
          <w:szCs w:val="28"/>
        </w:rPr>
      </w:pPr>
      <w:bookmarkStart w:id="29" w:name="n6915"/>
      <w:bookmarkEnd w:id="29"/>
      <w:r>
        <w:rPr>
          <w:color w:val="000000"/>
          <w:sz w:val="28"/>
          <w:szCs w:val="28"/>
        </w:rPr>
        <w:t>Об'єктом оподаткування є земельна ділянка, надана в оренду.</w:t>
      </w:r>
    </w:p>
    <w:p w:rsidR="00EE3517" w:rsidRDefault="00EE3517" w:rsidP="00B0724E">
      <w:pPr>
        <w:shd w:val="clear" w:color="auto" w:fill="FFFFFF"/>
        <w:ind w:firstLine="450"/>
        <w:jc w:val="both"/>
        <w:textAlignment w:val="baseline"/>
        <w:rPr>
          <w:color w:val="000000"/>
          <w:sz w:val="28"/>
          <w:szCs w:val="28"/>
        </w:rPr>
      </w:pPr>
      <w:bookmarkStart w:id="30" w:name="n6916"/>
      <w:bookmarkEnd w:id="30"/>
      <w:r>
        <w:rPr>
          <w:color w:val="000000"/>
          <w:sz w:val="28"/>
          <w:szCs w:val="28"/>
        </w:rPr>
        <w:t>Розмір та умови внесення орендної плати встановлюються у договорі оренди між орендодавцем (власником) і орендарем.</w:t>
      </w:r>
    </w:p>
    <w:p w:rsidR="00EE3517" w:rsidRDefault="00EE3517" w:rsidP="00B0724E">
      <w:pPr>
        <w:shd w:val="clear" w:color="auto" w:fill="FFFFFF"/>
        <w:ind w:firstLine="450"/>
        <w:jc w:val="both"/>
        <w:textAlignment w:val="baseline"/>
        <w:rPr>
          <w:color w:val="000000"/>
          <w:sz w:val="28"/>
          <w:szCs w:val="28"/>
        </w:rPr>
      </w:pPr>
      <w:bookmarkStart w:id="31" w:name="n6917"/>
      <w:bookmarkEnd w:id="31"/>
      <w:r>
        <w:rPr>
          <w:color w:val="000000"/>
          <w:sz w:val="28"/>
          <w:szCs w:val="28"/>
        </w:rPr>
        <w:t>Розмір орендної плати встановлюється у договорі оренди, але річна сума платежу:</w:t>
      </w:r>
    </w:p>
    <w:p w:rsidR="00EE3517" w:rsidRDefault="00EE3517" w:rsidP="00B0724E">
      <w:pPr>
        <w:shd w:val="clear" w:color="auto" w:fill="FFFFFF"/>
        <w:ind w:firstLine="450"/>
        <w:jc w:val="both"/>
        <w:textAlignment w:val="baseline"/>
        <w:rPr>
          <w:color w:val="000000"/>
          <w:sz w:val="28"/>
          <w:szCs w:val="28"/>
        </w:rPr>
      </w:pPr>
      <w:bookmarkStart w:id="32" w:name="n11962"/>
      <w:bookmarkEnd w:id="32"/>
      <w:r>
        <w:rPr>
          <w:color w:val="000000"/>
          <w:sz w:val="28"/>
          <w:szCs w:val="28"/>
          <w:lang w:val="uk-UA"/>
        </w:rPr>
        <w:t xml:space="preserve">- </w:t>
      </w:r>
      <w:r>
        <w:rPr>
          <w:color w:val="000000"/>
          <w:sz w:val="28"/>
          <w:szCs w:val="28"/>
        </w:rPr>
        <w:t xml:space="preserve">не може бути меншою </w:t>
      </w:r>
      <w:r w:rsidRPr="009B1006">
        <w:rPr>
          <w:b/>
          <w:bCs/>
          <w:color w:val="000000"/>
          <w:sz w:val="28"/>
          <w:szCs w:val="28"/>
        </w:rPr>
        <w:t>3</w:t>
      </w:r>
      <w:r>
        <w:rPr>
          <w:color w:val="000000"/>
          <w:sz w:val="28"/>
          <w:szCs w:val="28"/>
          <w:lang w:val="uk-UA"/>
        </w:rPr>
        <w:t xml:space="preserve"> </w:t>
      </w:r>
      <w:r>
        <w:rPr>
          <w:color w:val="000000"/>
          <w:sz w:val="28"/>
          <w:szCs w:val="28"/>
        </w:rPr>
        <w:t>відсотків нормативної грошової оцінки;</w:t>
      </w:r>
    </w:p>
    <w:p w:rsidR="00EE3517" w:rsidRDefault="00EE3517" w:rsidP="00B0724E">
      <w:pPr>
        <w:shd w:val="clear" w:color="auto" w:fill="FFFFFF"/>
        <w:ind w:firstLine="450"/>
        <w:jc w:val="both"/>
        <w:textAlignment w:val="baseline"/>
        <w:rPr>
          <w:color w:val="000000"/>
          <w:sz w:val="28"/>
          <w:szCs w:val="28"/>
          <w:lang w:val="uk-UA"/>
        </w:rPr>
      </w:pPr>
      <w:bookmarkStart w:id="33" w:name="n11963"/>
      <w:bookmarkEnd w:id="33"/>
      <w:r>
        <w:rPr>
          <w:color w:val="000000"/>
          <w:sz w:val="28"/>
          <w:szCs w:val="28"/>
          <w:lang w:val="uk-UA"/>
        </w:rPr>
        <w:t>-</w:t>
      </w:r>
      <w:r>
        <w:rPr>
          <w:color w:val="000000"/>
          <w:sz w:val="28"/>
          <w:szCs w:val="28"/>
        </w:rPr>
        <w:t xml:space="preserve"> не може перевищувати </w:t>
      </w:r>
      <w:r w:rsidRPr="009B1006">
        <w:rPr>
          <w:b/>
          <w:bCs/>
          <w:color w:val="000000"/>
          <w:sz w:val="28"/>
          <w:szCs w:val="28"/>
        </w:rPr>
        <w:t>12</w:t>
      </w:r>
      <w:r>
        <w:rPr>
          <w:color w:val="000000"/>
          <w:sz w:val="28"/>
          <w:szCs w:val="28"/>
        </w:rPr>
        <w:t xml:space="preserve"> відсотків нормативної грошової оцінки.</w:t>
      </w:r>
    </w:p>
    <w:p w:rsidR="00EE3517" w:rsidRDefault="00EE3517" w:rsidP="00B0724E">
      <w:pPr>
        <w:shd w:val="clear" w:color="auto" w:fill="FFFFFF"/>
        <w:ind w:firstLine="450"/>
        <w:jc w:val="both"/>
        <w:textAlignment w:val="baseline"/>
        <w:rPr>
          <w:color w:val="000000"/>
          <w:sz w:val="28"/>
          <w:szCs w:val="28"/>
          <w:lang w:val="uk-UA"/>
        </w:rPr>
      </w:pPr>
      <w:r>
        <w:rPr>
          <w:color w:val="000000"/>
          <w:sz w:val="28"/>
          <w:szCs w:val="28"/>
          <w:lang w:val="uk-UA"/>
        </w:rPr>
        <w:t>До мінімального розміру орендної плати застосовуються такі коефіцієнти:</w:t>
      </w:r>
    </w:p>
    <w:p w:rsidR="00EE3517" w:rsidRDefault="00EE3517" w:rsidP="00B0724E">
      <w:pPr>
        <w:numPr>
          <w:ilvl w:val="0"/>
          <w:numId w:val="2"/>
        </w:numPr>
        <w:shd w:val="clear" w:color="auto" w:fill="FFFFFF"/>
        <w:jc w:val="both"/>
        <w:textAlignment w:val="baseline"/>
        <w:rPr>
          <w:color w:val="000000"/>
          <w:sz w:val="28"/>
          <w:szCs w:val="28"/>
          <w:lang w:val="uk-UA"/>
        </w:rPr>
      </w:pPr>
      <w:r>
        <w:rPr>
          <w:color w:val="000000"/>
          <w:sz w:val="28"/>
          <w:szCs w:val="28"/>
          <w:lang w:val="uk-UA"/>
        </w:rPr>
        <w:t>для суб’єкту підприємницької діяльності, який проводить на земельній ділянці роздрібну торгівлю – 1,2;</w:t>
      </w:r>
    </w:p>
    <w:p w:rsidR="00EE3517" w:rsidRDefault="00EE3517" w:rsidP="00B0724E">
      <w:pPr>
        <w:numPr>
          <w:ilvl w:val="0"/>
          <w:numId w:val="2"/>
        </w:numPr>
        <w:shd w:val="clear" w:color="auto" w:fill="FFFFFF"/>
        <w:jc w:val="both"/>
        <w:textAlignment w:val="baseline"/>
        <w:rPr>
          <w:color w:val="000000"/>
          <w:sz w:val="28"/>
          <w:szCs w:val="28"/>
          <w:lang w:val="uk-UA"/>
        </w:rPr>
      </w:pPr>
      <w:r>
        <w:rPr>
          <w:color w:val="000000"/>
          <w:sz w:val="28"/>
          <w:szCs w:val="28"/>
          <w:lang w:val="uk-UA"/>
        </w:rPr>
        <w:t>для суб’єкту підприємницької діяльності, який проводить на земельній ділянці гуртову торгівлю – 1,3;</w:t>
      </w:r>
    </w:p>
    <w:p w:rsidR="00EE3517" w:rsidRDefault="00EE3517" w:rsidP="00B0724E">
      <w:pPr>
        <w:numPr>
          <w:ilvl w:val="0"/>
          <w:numId w:val="2"/>
        </w:numPr>
        <w:shd w:val="clear" w:color="auto" w:fill="FFFFFF"/>
        <w:jc w:val="both"/>
        <w:textAlignment w:val="baseline"/>
        <w:rPr>
          <w:color w:val="000000"/>
          <w:sz w:val="28"/>
          <w:szCs w:val="28"/>
          <w:lang w:val="uk-UA"/>
        </w:rPr>
      </w:pPr>
      <w:r>
        <w:rPr>
          <w:color w:val="000000"/>
          <w:sz w:val="28"/>
          <w:szCs w:val="28"/>
          <w:lang w:val="uk-UA"/>
        </w:rPr>
        <w:t>для суб’єкту підприємницької діяльності, який проводить на земельній ділянці торгівлю ювелірними виробами з дорогоцінних металів, торгівлю автовелозапчастинами, торгівлю меблями – 1,3;</w:t>
      </w:r>
    </w:p>
    <w:p w:rsidR="00EE3517" w:rsidRDefault="00EE3517" w:rsidP="00B0724E">
      <w:pPr>
        <w:numPr>
          <w:ilvl w:val="0"/>
          <w:numId w:val="2"/>
        </w:numPr>
        <w:shd w:val="clear" w:color="auto" w:fill="FFFFFF"/>
        <w:jc w:val="both"/>
        <w:textAlignment w:val="baseline"/>
        <w:rPr>
          <w:color w:val="000000"/>
          <w:sz w:val="28"/>
          <w:szCs w:val="28"/>
          <w:lang w:val="uk-UA"/>
        </w:rPr>
      </w:pPr>
      <w:r>
        <w:rPr>
          <w:color w:val="000000"/>
          <w:sz w:val="28"/>
          <w:szCs w:val="28"/>
          <w:lang w:val="uk-UA"/>
        </w:rPr>
        <w:t xml:space="preserve"> для суб’єкту підприємницької діяльності, який проводить на земельній ділянці торгівлю алкогольними напоями та тютюновими виробами – 2,0;</w:t>
      </w:r>
    </w:p>
    <w:p w:rsidR="00EE3517" w:rsidRDefault="00EE3517" w:rsidP="00B0724E">
      <w:pPr>
        <w:numPr>
          <w:ilvl w:val="0"/>
          <w:numId w:val="2"/>
        </w:numPr>
        <w:shd w:val="clear" w:color="auto" w:fill="FFFFFF"/>
        <w:jc w:val="both"/>
        <w:textAlignment w:val="baseline"/>
        <w:rPr>
          <w:color w:val="000000"/>
          <w:sz w:val="28"/>
          <w:szCs w:val="28"/>
          <w:lang w:val="uk-UA"/>
        </w:rPr>
      </w:pPr>
      <w:r>
        <w:rPr>
          <w:color w:val="000000"/>
          <w:sz w:val="28"/>
          <w:szCs w:val="28"/>
          <w:lang w:val="uk-UA"/>
        </w:rPr>
        <w:t>для суб’єкту підприємницької діяльності, який проводить на земельній ділянці торгівлю нафтопродуктами – 3,0.</w:t>
      </w:r>
    </w:p>
    <w:p w:rsidR="00EE3517" w:rsidRDefault="00EE3517" w:rsidP="00B0724E">
      <w:pPr>
        <w:shd w:val="clear" w:color="auto" w:fill="FFFFFF"/>
        <w:ind w:firstLine="450"/>
        <w:jc w:val="both"/>
        <w:textAlignment w:val="baseline"/>
        <w:rPr>
          <w:color w:val="000000"/>
          <w:sz w:val="28"/>
          <w:szCs w:val="28"/>
          <w:lang w:val="uk-UA"/>
        </w:rPr>
      </w:pPr>
      <w:r>
        <w:rPr>
          <w:color w:val="000000"/>
          <w:sz w:val="28"/>
          <w:szCs w:val="28"/>
          <w:lang w:val="uk-UA"/>
        </w:rPr>
        <w:t>Розмір орендної плати за земельні ділянки зайняті житловим фондом встановлюється у розмірі 0,03 відсотка  від їх НГО.</w:t>
      </w:r>
    </w:p>
    <w:p w:rsidR="00EE3517" w:rsidRDefault="00EE3517" w:rsidP="00B0724E">
      <w:pPr>
        <w:shd w:val="clear" w:color="auto" w:fill="FFFFFF"/>
        <w:ind w:firstLine="450"/>
        <w:jc w:val="both"/>
        <w:textAlignment w:val="baseline"/>
        <w:rPr>
          <w:color w:val="000000"/>
          <w:sz w:val="28"/>
          <w:szCs w:val="28"/>
          <w:lang w:val="uk-UA"/>
        </w:rPr>
      </w:pPr>
      <w:r>
        <w:rPr>
          <w:color w:val="000000"/>
          <w:sz w:val="28"/>
          <w:szCs w:val="28"/>
          <w:lang w:val="uk-UA"/>
        </w:rPr>
        <w:t>Величина орендної плати змінюється у разі зміни грошової оцінки земельної ділянки.</w:t>
      </w:r>
    </w:p>
    <w:p w:rsidR="00EE3517" w:rsidRDefault="00EE3517" w:rsidP="00B0724E">
      <w:pPr>
        <w:shd w:val="clear" w:color="auto" w:fill="FFFFFF"/>
        <w:ind w:firstLine="450"/>
        <w:jc w:val="both"/>
        <w:textAlignment w:val="baseline"/>
        <w:rPr>
          <w:color w:val="000000"/>
          <w:sz w:val="28"/>
          <w:szCs w:val="28"/>
        </w:rPr>
      </w:pPr>
      <w:bookmarkStart w:id="34" w:name="n11961"/>
      <w:bookmarkStart w:id="35" w:name="n6927"/>
      <w:bookmarkEnd w:id="34"/>
      <w:bookmarkEnd w:id="35"/>
      <w:r>
        <w:rPr>
          <w:color w:val="000000"/>
          <w:sz w:val="28"/>
          <w:szCs w:val="28"/>
        </w:rPr>
        <w:t>Плата за суборенду земельних ділянок не може перевищувати орендної плати.</w:t>
      </w:r>
    </w:p>
    <w:p w:rsidR="00EE3517" w:rsidRDefault="00EE3517" w:rsidP="00B0724E">
      <w:pPr>
        <w:shd w:val="clear" w:color="auto" w:fill="FFFFFF"/>
        <w:ind w:firstLine="450"/>
        <w:jc w:val="both"/>
        <w:textAlignment w:val="baseline"/>
        <w:rPr>
          <w:color w:val="000000"/>
          <w:sz w:val="28"/>
          <w:szCs w:val="28"/>
        </w:rPr>
      </w:pPr>
      <w:bookmarkStart w:id="36" w:name="n6928"/>
      <w:bookmarkEnd w:id="36"/>
      <w:r>
        <w:rPr>
          <w:color w:val="000000"/>
          <w:sz w:val="28"/>
          <w:szCs w:val="28"/>
        </w:rPr>
        <w:t>Податковий період, порядок обчислення орендної плати, строк сплати та порядок її зарахування до бюджетів застосовується відповідно до вимог </w:t>
      </w:r>
      <w:hyperlink r:id="rId6" w:anchor="n6875" w:history="1">
        <w:r>
          <w:rPr>
            <w:rStyle w:val="Hyperlink"/>
            <w:color w:val="auto"/>
            <w:sz w:val="28"/>
            <w:szCs w:val="28"/>
            <w:u w:val="none"/>
            <w:bdr w:val="none" w:sz="0" w:space="0" w:color="auto" w:frame="1"/>
          </w:rPr>
          <w:t>статей 285-287</w:t>
        </w:r>
      </w:hyperlink>
      <w:r>
        <w:rPr>
          <w:sz w:val="28"/>
          <w:szCs w:val="28"/>
        </w:rPr>
        <w:t> </w:t>
      </w:r>
      <w:r>
        <w:rPr>
          <w:color w:val="000000"/>
          <w:sz w:val="28"/>
          <w:szCs w:val="28"/>
          <w:lang w:val="uk-UA"/>
        </w:rPr>
        <w:t>Податкового кодексу України</w:t>
      </w:r>
      <w:r>
        <w:rPr>
          <w:color w:val="000000"/>
          <w:sz w:val="28"/>
          <w:szCs w:val="28"/>
        </w:rPr>
        <w:t>.</w:t>
      </w:r>
    </w:p>
    <w:p w:rsidR="00EE3517" w:rsidRPr="00B0724E" w:rsidRDefault="00EE3517" w:rsidP="009256C9">
      <w:pPr>
        <w:ind w:right="-81"/>
        <w:jc w:val="both"/>
        <w:textAlignment w:val="baseline"/>
        <w:rPr>
          <w:sz w:val="28"/>
          <w:szCs w:val="28"/>
          <w:bdr w:val="none" w:sz="0" w:space="0" w:color="auto" w:frame="1"/>
        </w:rPr>
      </w:pPr>
    </w:p>
    <w:p w:rsidR="00EE3517" w:rsidRDefault="00EE3517" w:rsidP="0014646C">
      <w:pPr>
        <w:ind w:right="-81"/>
        <w:jc w:val="both"/>
        <w:textAlignment w:val="baseline"/>
        <w:rPr>
          <w:sz w:val="28"/>
          <w:szCs w:val="28"/>
          <w:bdr w:val="none" w:sz="0" w:space="0" w:color="auto" w:frame="1"/>
          <w:lang w:val="uk-UA"/>
        </w:rPr>
      </w:pPr>
    </w:p>
    <w:p w:rsidR="00EE3517" w:rsidRDefault="00EE3517" w:rsidP="00DB7618">
      <w:pPr>
        <w:pStyle w:val="rvps2"/>
        <w:shd w:val="clear" w:color="auto" w:fill="FFFFFF"/>
        <w:spacing w:before="0" w:beforeAutospacing="0" w:after="0" w:afterAutospacing="0"/>
        <w:ind w:left="338" w:right="-81"/>
        <w:jc w:val="both"/>
        <w:textAlignment w:val="baseline"/>
        <w:rPr>
          <w:sz w:val="28"/>
          <w:szCs w:val="28"/>
        </w:rPr>
      </w:pPr>
    </w:p>
    <w:p w:rsidR="00EE3517" w:rsidRDefault="00EE3517" w:rsidP="00DB7618">
      <w:pPr>
        <w:ind w:right="-81" w:firstLine="720"/>
        <w:jc w:val="both"/>
        <w:rPr>
          <w:b/>
          <w:bCs/>
          <w:sz w:val="28"/>
          <w:szCs w:val="28"/>
        </w:rPr>
      </w:pPr>
      <w:r>
        <w:rPr>
          <w:b/>
          <w:bCs/>
          <w:sz w:val="28"/>
          <w:szCs w:val="28"/>
          <w:lang w:val="uk-UA"/>
        </w:rPr>
        <w:t>9. Податковий період</w:t>
      </w:r>
    </w:p>
    <w:p w:rsidR="00EE3517" w:rsidRDefault="00EE3517" w:rsidP="00DB7618">
      <w:pPr>
        <w:shd w:val="clear" w:color="auto" w:fill="FFFFFF"/>
        <w:ind w:firstLine="450"/>
        <w:jc w:val="both"/>
        <w:textAlignment w:val="baseline"/>
        <w:rPr>
          <w:color w:val="000000"/>
          <w:sz w:val="28"/>
          <w:szCs w:val="28"/>
        </w:rPr>
      </w:pPr>
      <w:r>
        <w:rPr>
          <w:color w:val="000000"/>
          <w:sz w:val="28"/>
          <w:szCs w:val="28"/>
          <w:lang w:val="uk-UA"/>
        </w:rPr>
        <w:t>9</w:t>
      </w:r>
      <w:r>
        <w:rPr>
          <w:color w:val="000000"/>
          <w:sz w:val="28"/>
          <w:szCs w:val="28"/>
        </w:rPr>
        <w:t>.1. Базовим податковим (звітним) періодом для плати за землю є календарний рік.</w:t>
      </w:r>
    </w:p>
    <w:p w:rsidR="00EE3517" w:rsidRDefault="00EE3517" w:rsidP="00DB7618">
      <w:pPr>
        <w:shd w:val="clear" w:color="auto" w:fill="FFFFFF"/>
        <w:ind w:firstLine="450"/>
        <w:jc w:val="both"/>
        <w:textAlignment w:val="baseline"/>
        <w:rPr>
          <w:color w:val="000000"/>
          <w:sz w:val="28"/>
          <w:szCs w:val="28"/>
        </w:rPr>
      </w:pPr>
      <w:bookmarkStart w:id="37" w:name="n6877"/>
      <w:bookmarkEnd w:id="37"/>
      <w:r>
        <w:rPr>
          <w:color w:val="000000"/>
          <w:sz w:val="28"/>
          <w:szCs w:val="28"/>
          <w:lang w:val="uk-UA"/>
        </w:rPr>
        <w:t>9</w:t>
      </w:r>
      <w:r>
        <w:rPr>
          <w:color w:val="000000"/>
          <w:sz w:val="28"/>
          <w:szCs w:val="28"/>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EE3517" w:rsidRDefault="00EE3517" w:rsidP="00DB7618">
      <w:pPr>
        <w:spacing w:after="100"/>
        <w:ind w:right="-81" w:firstLine="720"/>
        <w:jc w:val="both"/>
        <w:rPr>
          <w:b/>
          <w:bCs/>
          <w:sz w:val="28"/>
          <w:szCs w:val="28"/>
          <w:lang w:val="uk-UA"/>
        </w:rPr>
      </w:pPr>
    </w:p>
    <w:p w:rsidR="00EE3517" w:rsidRDefault="00EE3517" w:rsidP="00DB7618">
      <w:pPr>
        <w:spacing w:after="100"/>
        <w:ind w:right="-81" w:firstLine="720"/>
        <w:jc w:val="both"/>
        <w:rPr>
          <w:b/>
          <w:bCs/>
          <w:sz w:val="28"/>
          <w:szCs w:val="28"/>
          <w:lang w:val="uk-UA"/>
        </w:rPr>
      </w:pPr>
      <w:r>
        <w:rPr>
          <w:b/>
          <w:bCs/>
          <w:sz w:val="28"/>
          <w:szCs w:val="28"/>
          <w:lang w:val="uk-UA"/>
        </w:rPr>
        <w:t xml:space="preserve">10. </w:t>
      </w:r>
      <w:r>
        <w:rPr>
          <w:b/>
          <w:bCs/>
          <w:color w:val="000000"/>
          <w:sz w:val="28"/>
          <w:szCs w:val="28"/>
          <w:bdr w:val="none" w:sz="0" w:space="0" w:color="auto" w:frame="1"/>
          <w:lang w:val="uk-UA"/>
        </w:rPr>
        <w:t xml:space="preserve">Порядок обчислення </w:t>
      </w:r>
      <w:r>
        <w:rPr>
          <w:b/>
          <w:bCs/>
          <w:sz w:val="28"/>
          <w:szCs w:val="28"/>
          <w:lang w:val="uk-UA"/>
        </w:rPr>
        <w:t xml:space="preserve">та строк сплати плати за землю </w:t>
      </w:r>
    </w:p>
    <w:p w:rsidR="00EE3517" w:rsidRDefault="00EE3517" w:rsidP="00DB7618">
      <w:pPr>
        <w:shd w:val="clear" w:color="auto" w:fill="FFFFFF"/>
        <w:ind w:firstLine="450"/>
        <w:textAlignment w:val="baseline"/>
        <w:rPr>
          <w:color w:val="000000"/>
          <w:sz w:val="28"/>
          <w:szCs w:val="28"/>
        </w:rPr>
      </w:pPr>
      <w:r>
        <w:rPr>
          <w:color w:val="000000"/>
          <w:sz w:val="28"/>
          <w:szCs w:val="28"/>
          <w:lang w:val="uk-UA"/>
        </w:rPr>
        <w:t>10.1.</w:t>
      </w:r>
      <w:r>
        <w:rPr>
          <w:color w:val="000000"/>
          <w:sz w:val="28"/>
          <w:szCs w:val="28"/>
        </w:rPr>
        <w:t>Порядок обчислення плати за землю</w:t>
      </w:r>
    </w:p>
    <w:p w:rsidR="00EE3517" w:rsidRDefault="00EE3517" w:rsidP="00DB7618">
      <w:pPr>
        <w:shd w:val="clear" w:color="auto" w:fill="FFFFFF"/>
        <w:ind w:firstLine="450"/>
        <w:jc w:val="both"/>
        <w:textAlignment w:val="baseline"/>
        <w:rPr>
          <w:color w:val="000000"/>
          <w:sz w:val="28"/>
          <w:szCs w:val="28"/>
        </w:rPr>
      </w:pPr>
      <w:bookmarkStart w:id="38" w:name="n6879"/>
      <w:bookmarkEnd w:id="38"/>
      <w:r>
        <w:rPr>
          <w:color w:val="000000"/>
          <w:sz w:val="28"/>
          <w:szCs w:val="28"/>
        </w:rPr>
        <w:t>Підставою для нарахування земельного податку є дані державного земельного кадастру.</w:t>
      </w:r>
    </w:p>
    <w:p w:rsidR="00EE3517" w:rsidRDefault="00EE3517" w:rsidP="00DB7618">
      <w:pPr>
        <w:shd w:val="clear" w:color="auto" w:fill="FFFFFF"/>
        <w:ind w:firstLine="450"/>
        <w:jc w:val="both"/>
        <w:textAlignment w:val="baseline"/>
        <w:rPr>
          <w:color w:val="000000"/>
          <w:sz w:val="28"/>
          <w:szCs w:val="28"/>
        </w:rPr>
      </w:pPr>
      <w:bookmarkStart w:id="39" w:name="n6880"/>
      <w:bookmarkEnd w:id="39"/>
      <w:r>
        <w:rPr>
          <w:color w:val="000000"/>
          <w:sz w:val="28"/>
          <w:szCs w:val="28"/>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EE3517" w:rsidRDefault="00EE3517" w:rsidP="00DB7618">
      <w:pPr>
        <w:shd w:val="clear" w:color="auto" w:fill="FFFFFF"/>
        <w:ind w:firstLine="450"/>
        <w:jc w:val="both"/>
        <w:textAlignment w:val="baseline"/>
        <w:rPr>
          <w:color w:val="000000"/>
          <w:sz w:val="28"/>
          <w:szCs w:val="28"/>
        </w:rPr>
      </w:pPr>
      <w:bookmarkStart w:id="40" w:name="n6881"/>
      <w:bookmarkStart w:id="41" w:name="n6882"/>
      <w:bookmarkEnd w:id="40"/>
      <w:bookmarkEnd w:id="41"/>
      <w:r>
        <w:rPr>
          <w:color w:val="000000"/>
          <w:sz w:val="28"/>
          <w:szCs w:val="28"/>
        </w:rPr>
        <w:t xml:space="preserve">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w:t>
      </w:r>
      <w:r>
        <w:rPr>
          <w:sz w:val="28"/>
          <w:szCs w:val="28"/>
        </w:rPr>
        <w:t>ділянки </w:t>
      </w:r>
      <w:hyperlink r:id="rId7" w:anchor="n16" w:tgtFrame="_blank" w:history="1">
        <w:r>
          <w:rPr>
            <w:rStyle w:val="Hyperlink"/>
            <w:color w:val="auto"/>
            <w:sz w:val="28"/>
            <w:szCs w:val="28"/>
            <w:u w:val="none"/>
            <w:bdr w:val="none" w:sz="0" w:space="0" w:color="auto" w:frame="1"/>
          </w:rPr>
          <w:t>податкову декларацію</w:t>
        </w:r>
      </w:hyperlink>
      <w:r>
        <w:rPr>
          <w:sz w:val="28"/>
          <w:szCs w:val="28"/>
        </w:rPr>
        <w:t> на поточний рік за формою, встановленою у порядку, передбаченому </w:t>
      </w:r>
      <w:hyperlink r:id="rId8" w:anchor="n1144" w:history="1">
        <w:r>
          <w:rPr>
            <w:rStyle w:val="Hyperlink"/>
            <w:color w:val="auto"/>
            <w:sz w:val="28"/>
            <w:szCs w:val="28"/>
            <w:u w:val="none"/>
            <w:bdr w:val="none" w:sz="0" w:space="0" w:color="auto" w:frame="1"/>
          </w:rPr>
          <w:t>статтею 46</w:t>
        </w:r>
      </w:hyperlink>
      <w:r>
        <w:rPr>
          <w:sz w:val="28"/>
          <w:szCs w:val="28"/>
        </w:rPr>
        <w:t> </w:t>
      </w:r>
      <w:r>
        <w:rPr>
          <w:sz w:val="28"/>
          <w:szCs w:val="28"/>
          <w:lang w:val="uk-UA"/>
        </w:rPr>
        <w:t xml:space="preserve"> Податкового к</w:t>
      </w:r>
      <w:r>
        <w:rPr>
          <w:sz w:val="28"/>
          <w:szCs w:val="28"/>
        </w:rPr>
        <w:t>одексу</w:t>
      </w:r>
      <w:r>
        <w:rPr>
          <w:sz w:val="28"/>
          <w:szCs w:val="28"/>
          <w:lang w:val="uk-UA"/>
        </w:rPr>
        <w:t xml:space="preserve"> України</w:t>
      </w:r>
      <w:r>
        <w:rPr>
          <w:sz w:val="28"/>
          <w:szCs w:val="28"/>
        </w:rPr>
        <w:t>, з розбивкою річної суми рівними частками за місяцями</w:t>
      </w:r>
      <w:r>
        <w:rPr>
          <w:color w:val="000000"/>
          <w:sz w:val="28"/>
          <w:szCs w:val="28"/>
        </w:rPr>
        <w:t>.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EE3517" w:rsidRDefault="00EE3517" w:rsidP="00DB7618">
      <w:pPr>
        <w:shd w:val="clear" w:color="auto" w:fill="FFFFFF"/>
        <w:ind w:firstLine="450"/>
        <w:jc w:val="both"/>
        <w:textAlignment w:val="baseline"/>
        <w:rPr>
          <w:color w:val="000000"/>
          <w:sz w:val="28"/>
          <w:szCs w:val="28"/>
        </w:rPr>
      </w:pPr>
      <w:bookmarkStart w:id="42" w:name="n6883"/>
      <w:bookmarkStart w:id="43" w:name="n6884"/>
      <w:bookmarkEnd w:id="42"/>
      <w:bookmarkEnd w:id="43"/>
      <w:r>
        <w:rPr>
          <w:color w:val="000000"/>
          <w:sz w:val="28"/>
          <w:szCs w:val="28"/>
        </w:rPr>
        <w:t>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EE3517" w:rsidRDefault="00EE3517" w:rsidP="00DB7618">
      <w:pPr>
        <w:shd w:val="clear" w:color="auto" w:fill="FFFFFF"/>
        <w:ind w:firstLine="450"/>
        <w:jc w:val="both"/>
        <w:textAlignment w:val="baseline"/>
        <w:rPr>
          <w:color w:val="000000"/>
          <w:sz w:val="28"/>
          <w:szCs w:val="28"/>
        </w:rPr>
      </w:pPr>
      <w:bookmarkStart w:id="44" w:name="n6885"/>
      <w:bookmarkStart w:id="45" w:name="n6886"/>
      <w:bookmarkEnd w:id="44"/>
      <w:bookmarkEnd w:id="45"/>
      <w:r>
        <w:rPr>
          <w:color w:val="000000"/>
          <w:sz w:val="28"/>
          <w:szCs w:val="28"/>
        </w:rPr>
        <w:t>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EE3517" w:rsidRDefault="00EE3517" w:rsidP="00DB7618">
      <w:pPr>
        <w:shd w:val="clear" w:color="auto" w:fill="FFFFFF"/>
        <w:ind w:firstLine="450"/>
        <w:jc w:val="both"/>
        <w:textAlignment w:val="baseline"/>
        <w:rPr>
          <w:color w:val="000000"/>
          <w:sz w:val="28"/>
          <w:szCs w:val="28"/>
        </w:rPr>
      </w:pPr>
      <w:bookmarkStart w:id="46" w:name="n6887"/>
      <w:bookmarkEnd w:id="46"/>
      <w:r>
        <w:rPr>
          <w:color w:val="000000"/>
          <w:sz w:val="28"/>
          <w:szCs w:val="28"/>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EE3517" w:rsidRDefault="00EE3517" w:rsidP="00DB7618">
      <w:pPr>
        <w:shd w:val="clear" w:color="auto" w:fill="FFFFFF"/>
        <w:ind w:firstLine="450"/>
        <w:jc w:val="both"/>
        <w:textAlignment w:val="baseline"/>
        <w:rPr>
          <w:color w:val="000000"/>
          <w:sz w:val="28"/>
          <w:szCs w:val="28"/>
        </w:rPr>
      </w:pPr>
      <w:bookmarkStart w:id="47" w:name="n6888"/>
      <w:bookmarkStart w:id="48" w:name="n6889"/>
      <w:bookmarkEnd w:id="47"/>
      <w:bookmarkEnd w:id="48"/>
      <w:r>
        <w:rPr>
          <w:color w:val="000000"/>
          <w:sz w:val="28"/>
          <w:szCs w:val="28"/>
        </w:rPr>
        <w:t xml:space="preserve">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w:t>
      </w:r>
      <w:r>
        <w:rPr>
          <w:sz w:val="28"/>
          <w:szCs w:val="28"/>
        </w:rPr>
        <w:t>визначеному </w:t>
      </w:r>
      <w:hyperlink r:id="rId9" w:anchor="n1398" w:history="1">
        <w:r>
          <w:rPr>
            <w:rStyle w:val="Hyperlink"/>
            <w:color w:val="auto"/>
            <w:sz w:val="28"/>
            <w:szCs w:val="28"/>
            <w:u w:val="none"/>
            <w:bdr w:val="none" w:sz="0" w:space="0" w:color="auto" w:frame="1"/>
          </w:rPr>
          <w:t>статтею 58</w:t>
        </w:r>
      </w:hyperlink>
      <w:r>
        <w:rPr>
          <w:sz w:val="28"/>
          <w:szCs w:val="28"/>
        </w:rPr>
        <w:t> </w:t>
      </w:r>
      <w:r>
        <w:rPr>
          <w:sz w:val="28"/>
          <w:szCs w:val="28"/>
          <w:lang w:val="uk-UA"/>
        </w:rPr>
        <w:t>Податкового</w:t>
      </w:r>
      <w:r>
        <w:rPr>
          <w:color w:val="000000"/>
          <w:sz w:val="28"/>
          <w:szCs w:val="28"/>
          <w:lang w:val="uk-UA"/>
        </w:rPr>
        <w:t xml:space="preserve"> к</w:t>
      </w:r>
      <w:r>
        <w:rPr>
          <w:color w:val="000000"/>
          <w:sz w:val="28"/>
          <w:szCs w:val="28"/>
        </w:rPr>
        <w:t>одексу</w:t>
      </w:r>
      <w:r>
        <w:rPr>
          <w:color w:val="000000"/>
          <w:sz w:val="28"/>
          <w:szCs w:val="28"/>
          <w:lang w:val="uk-UA"/>
        </w:rPr>
        <w:t xml:space="preserve"> України</w:t>
      </w:r>
      <w:r>
        <w:rPr>
          <w:color w:val="000000"/>
          <w:sz w:val="28"/>
          <w:szCs w:val="28"/>
        </w:rPr>
        <w:t>.</w:t>
      </w:r>
    </w:p>
    <w:p w:rsidR="00EE3517" w:rsidRDefault="00EE3517" w:rsidP="00DB7618">
      <w:pPr>
        <w:shd w:val="clear" w:color="auto" w:fill="FFFFFF"/>
        <w:ind w:firstLine="450"/>
        <w:jc w:val="both"/>
        <w:textAlignment w:val="baseline"/>
        <w:rPr>
          <w:color w:val="000000"/>
          <w:sz w:val="28"/>
          <w:szCs w:val="28"/>
        </w:rPr>
      </w:pPr>
      <w:bookmarkStart w:id="49" w:name="n6890"/>
      <w:bookmarkEnd w:id="49"/>
      <w:r>
        <w:rPr>
          <w:color w:val="000000"/>
          <w:sz w:val="28"/>
          <w:szCs w:val="28"/>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EE3517" w:rsidRDefault="00EE3517" w:rsidP="00DB7618">
      <w:pPr>
        <w:shd w:val="clear" w:color="auto" w:fill="FFFFFF"/>
        <w:ind w:firstLine="450"/>
        <w:jc w:val="both"/>
        <w:textAlignment w:val="baseline"/>
        <w:rPr>
          <w:color w:val="000000"/>
          <w:sz w:val="28"/>
          <w:szCs w:val="28"/>
        </w:rPr>
      </w:pPr>
      <w:bookmarkStart w:id="50" w:name="n6891"/>
      <w:bookmarkEnd w:id="50"/>
      <w:r>
        <w:rPr>
          <w:color w:val="000000"/>
          <w:sz w:val="28"/>
          <w:szCs w:val="28"/>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EE3517" w:rsidRDefault="00EE3517" w:rsidP="00DB7618">
      <w:pPr>
        <w:shd w:val="clear" w:color="auto" w:fill="FFFFFF"/>
        <w:ind w:firstLine="450"/>
        <w:jc w:val="both"/>
        <w:textAlignment w:val="baseline"/>
        <w:rPr>
          <w:color w:val="000000"/>
          <w:sz w:val="28"/>
          <w:szCs w:val="28"/>
        </w:rPr>
      </w:pPr>
      <w:bookmarkStart w:id="51" w:name="n6892"/>
      <w:bookmarkEnd w:id="51"/>
      <w:r>
        <w:rPr>
          <w:color w:val="000000"/>
          <w:sz w:val="28"/>
          <w:szCs w:val="28"/>
        </w:rPr>
        <w:t>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EE3517" w:rsidRDefault="00EE3517" w:rsidP="00DB7618">
      <w:pPr>
        <w:shd w:val="clear" w:color="auto" w:fill="FFFFFF"/>
        <w:ind w:firstLine="450"/>
        <w:jc w:val="both"/>
        <w:textAlignment w:val="baseline"/>
        <w:rPr>
          <w:color w:val="000000"/>
          <w:sz w:val="28"/>
          <w:szCs w:val="28"/>
        </w:rPr>
      </w:pPr>
      <w:bookmarkStart w:id="52" w:name="n6893"/>
      <w:bookmarkEnd w:id="52"/>
      <w:r>
        <w:rPr>
          <w:color w:val="000000"/>
          <w:sz w:val="28"/>
          <w:szCs w:val="28"/>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EE3517" w:rsidRDefault="00EE3517" w:rsidP="00DB7618">
      <w:pPr>
        <w:shd w:val="clear" w:color="auto" w:fill="FFFFFF"/>
        <w:ind w:firstLine="450"/>
        <w:jc w:val="both"/>
        <w:textAlignment w:val="baseline"/>
        <w:rPr>
          <w:color w:val="000000"/>
          <w:sz w:val="28"/>
          <w:szCs w:val="28"/>
        </w:rPr>
      </w:pPr>
      <w:bookmarkStart w:id="53" w:name="n6894"/>
      <w:bookmarkEnd w:id="53"/>
      <w:r>
        <w:rPr>
          <w:color w:val="000000"/>
          <w:sz w:val="28"/>
          <w:szCs w:val="28"/>
        </w:rPr>
        <w:t>2) пропорційно належній частці кожної особи - якщо будівля перебуває у спільній частковій власності;</w:t>
      </w:r>
    </w:p>
    <w:p w:rsidR="00EE3517" w:rsidRDefault="00EE3517" w:rsidP="00DB7618">
      <w:pPr>
        <w:shd w:val="clear" w:color="auto" w:fill="FFFFFF"/>
        <w:ind w:firstLine="450"/>
        <w:jc w:val="both"/>
        <w:textAlignment w:val="baseline"/>
        <w:rPr>
          <w:color w:val="000000"/>
          <w:sz w:val="28"/>
          <w:szCs w:val="28"/>
        </w:rPr>
      </w:pPr>
      <w:bookmarkStart w:id="54" w:name="n6895"/>
      <w:bookmarkEnd w:id="54"/>
      <w:r>
        <w:rPr>
          <w:color w:val="000000"/>
          <w:sz w:val="28"/>
          <w:szCs w:val="28"/>
        </w:rPr>
        <w:t>3) пропорційно належній частці кожної особи - якщо будівля перебуває у спільній сумісній власності і поділена в натурі.</w:t>
      </w:r>
    </w:p>
    <w:p w:rsidR="00EE3517" w:rsidRDefault="00EE3517" w:rsidP="00DB7618">
      <w:pPr>
        <w:shd w:val="clear" w:color="auto" w:fill="FFFFFF"/>
        <w:ind w:firstLine="450"/>
        <w:jc w:val="both"/>
        <w:textAlignment w:val="baseline"/>
        <w:rPr>
          <w:color w:val="000000"/>
          <w:sz w:val="28"/>
          <w:szCs w:val="28"/>
        </w:rPr>
      </w:pPr>
      <w:bookmarkStart w:id="55" w:name="n6896"/>
      <w:bookmarkEnd w:id="55"/>
      <w:r>
        <w:rPr>
          <w:color w:val="000000"/>
          <w:sz w:val="28"/>
          <w:szCs w:val="28"/>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EE3517" w:rsidRDefault="00EE3517" w:rsidP="00DB7618">
      <w:pPr>
        <w:shd w:val="clear" w:color="auto" w:fill="FFFFFF"/>
        <w:ind w:firstLine="450"/>
        <w:jc w:val="both"/>
        <w:textAlignment w:val="baseline"/>
        <w:rPr>
          <w:color w:val="000000"/>
          <w:sz w:val="28"/>
          <w:szCs w:val="28"/>
        </w:rPr>
      </w:pPr>
      <w:bookmarkStart w:id="56" w:name="n6897"/>
      <w:bookmarkEnd w:id="56"/>
      <w:r>
        <w:rPr>
          <w:color w:val="000000"/>
          <w:sz w:val="28"/>
          <w:szCs w:val="28"/>
        </w:rPr>
        <w:t xml:space="preserve">Юридична особа зменшує податкові зобов'язання із земельного податку на суму пільг, які надаються фізичним особам відповідно </w:t>
      </w:r>
      <w:r>
        <w:rPr>
          <w:sz w:val="28"/>
          <w:szCs w:val="28"/>
        </w:rPr>
        <w:t>до </w:t>
      </w:r>
      <w:hyperlink r:id="rId10" w:anchor="n6824" w:history="1">
        <w:r>
          <w:rPr>
            <w:rStyle w:val="Hyperlink"/>
            <w:color w:val="auto"/>
            <w:sz w:val="28"/>
            <w:szCs w:val="28"/>
            <w:u w:val="none"/>
            <w:bdr w:val="none" w:sz="0" w:space="0" w:color="auto" w:frame="1"/>
          </w:rPr>
          <w:t xml:space="preserve">пункту </w:t>
        </w:r>
      </w:hyperlink>
      <w:r>
        <w:rPr>
          <w:sz w:val="28"/>
          <w:szCs w:val="28"/>
          <w:lang w:val="uk-UA"/>
        </w:rPr>
        <w:t>6.2.1</w:t>
      </w:r>
      <w:r>
        <w:rPr>
          <w:color w:val="000000"/>
          <w:sz w:val="28"/>
          <w:szCs w:val="28"/>
        </w:rPr>
        <w:t> </w:t>
      </w:r>
      <w:r>
        <w:rPr>
          <w:color w:val="000000"/>
          <w:sz w:val="28"/>
          <w:szCs w:val="28"/>
          <w:lang w:val="uk-UA"/>
        </w:rPr>
        <w:t xml:space="preserve">даного Положення </w:t>
      </w:r>
      <w:r>
        <w:rPr>
          <w:color w:val="000000"/>
          <w:sz w:val="28"/>
          <w:szCs w:val="28"/>
        </w:rPr>
        <w:t>за земельні ділянки, що знаходяться у їх власності або постійному користуванні і входять до складу земельних ділянок такої юридичної особи.</w:t>
      </w:r>
    </w:p>
    <w:p w:rsidR="00EE3517" w:rsidRDefault="00EE3517" w:rsidP="00DB7618">
      <w:pPr>
        <w:shd w:val="clear" w:color="auto" w:fill="FFFFFF"/>
        <w:ind w:firstLine="450"/>
        <w:jc w:val="both"/>
        <w:textAlignment w:val="baseline"/>
        <w:rPr>
          <w:color w:val="000000"/>
          <w:sz w:val="28"/>
          <w:szCs w:val="28"/>
          <w:lang w:val="uk-UA"/>
        </w:rPr>
      </w:pPr>
      <w:bookmarkStart w:id="57" w:name="n6898"/>
      <w:bookmarkEnd w:id="57"/>
      <w:r>
        <w:rPr>
          <w:color w:val="000000"/>
          <w:sz w:val="28"/>
          <w:szCs w:val="28"/>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w:t>
      </w:r>
      <w:r>
        <w:rPr>
          <w:sz w:val="28"/>
          <w:szCs w:val="28"/>
        </w:rPr>
        <w:t>встановленому </w:t>
      </w:r>
      <w:hyperlink r:id="rId11" w:tgtFrame="_blank" w:history="1">
        <w:r>
          <w:rPr>
            <w:rStyle w:val="Hyperlink"/>
            <w:color w:val="auto"/>
            <w:sz w:val="28"/>
            <w:szCs w:val="28"/>
            <w:u w:val="none"/>
            <w:bdr w:val="none" w:sz="0" w:space="0" w:color="auto" w:frame="1"/>
          </w:rPr>
          <w:t>Законом України "Про основи соціальної захищеності інвалідів в Україні"</w:t>
        </w:r>
      </w:hyperlink>
      <w:r>
        <w:rPr>
          <w:sz w:val="28"/>
          <w:szCs w:val="28"/>
        </w:rPr>
        <w:t> для безоплатного паркування</w:t>
      </w:r>
      <w:r>
        <w:rPr>
          <w:color w:val="000000"/>
          <w:sz w:val="28"/>
          <w:szCs w:val="28"/>
        </w:rPr>
        <w:t xml:space="preserve">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EE3517" w:rsidRDefault="00EE3517" w:rsidP="00DB7618">
      <w:pPr>
        <w:shd w:val="clear" w:color="auto" w:fill="FFFFFF"/>
        <w:ind w:firstLine="450"/>
        <w:jc w:val="both"/>
        <w:textAlignment w:val="baseline"/>
        <w:rPr>
          <w:color w:val="000000"/>
          <w:sz w:val="28"/>
          <w:szCs w:val="28"/>
          <w:lang w:val="uk-UA"/>
        </w:rPr>
      </w:pPr>
    </w:p>
    <w:p w:rsidR="00EE3517" w:rsidRDefault="00EE3517" w:rsidP="00DB7618">
      <w:pPr>
        <w:shd w:val="clear" w:color="auto" w:fill="FFFFFF"/>
        <w:ind w:firstLine="450"/>
        <w:textAlignment w:val="baseline"/>
        <w:rPr>
          <w:color w:val="000000"/>
          <w:sz w:val="28"/>
          <w:szCs w:val="28"/>
        </w:rPr>
      </w:pPr>
      <w:bookmarkStart w:id="58" w:name="n6899"/>
      <w:bookmarkStart w:id="59" w:name="n6900"/>
      <w:bookmarkEnd w:id="58"/>
      <w:bookmarkEnd w:id="59"/>
      <w:r>
        <w:rPr>
          <w:color w:val="000000"/>
          <w:sz w:val="28"/>
          <w:szCs w:val="28"/>
          <w:lang w:val="uk-UA"/>
        </w:rPr>
        <w:t xml:space="preserve">10.2. </w:t>
      </w:r>
      <w:r>
        <w:rPr>
          <w:color w:val="000000"/>
          <w:sz w:val="28"/>
          <w:szCs w:val="28"/>
        </w:rPr>
        <w:t>Строк сплати плати за землю</w:t>
      </w:r>
    </w:p>
    <w:p w:rsidR="00EE3517" w:rsidRDefault="00EE3517" w:rsidP="00DB7618">
      <w:pPr>
        <w:shd w:val="clear" w:color="auto" w:fill="FFFFFF"/>
        <w:ind w:firstLine="450"/>
        <w:jc w:val="both"/>
        <w:textAlignment w:val="baseline"/>
        <w:rPr>
          <w:color w:val="000000"/>
          <w:sz w:val="28"/>
          <w:szCs w:val="28"/>
        </w:rPr>
      </w:pPr>
      <w:bookmarkStart w:id="60" w:name="n6901"/>
      <w:bookmarkEnd w:id="60"/>
      <w:r>
        <w:rPr>
          <w:color w:val="000000"/>
          <w:sz w:val="28"/>
          <w:szCs w:val="28"/>
        </w:rPr>
        <w:t>Власники землі та землекористувачі сплачують плату за землю з дня виникнення права власності або права користування земельною ділянкою.</w:t>
      </w:r>
    </w:p>
    <w:p w:rsidR="00EE3517" w:rsidRDefault="00EE3517" w:rsidP="00DB7618">
      <w:pPr>
        <w:shd w:val="clear" w:color="auto" w:fill="FFFFFF"/>
        <w:ind w:firstLine="450"/>
        <w:jc w:val="both"/>
        <w:textAlignment w:val="baseline"/>
        <w:rPr>
          <w:color w:val="000000"/>
          <w:sz w:val="28"/>
          <w:szCs w:val="28"/>
        </w:rPr>
      </w:pPr>
      <w:bookmarkStart w:id="61" w:name="n6902"/>
      <w:bookmarkEnd w:id="61"/>
      <w:r>
        <w:rPr>
          <w:color w:val="000000"/>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EE3517" w:rsidRDefault="00EE3517" w:rsidP="00DB7618">
      <w:pPr>
        <w:shd w:val="clear" w:color="auto" w:fill="FFFFFF"/>
        <w:ind w:firstLine="450"/>
        <w:jc w:val="both"/>
        <w:textAlignment w:val="baseline"/>
        <w:rPr>
          <w:color w:val="000000"/>
          <w:sz w:val="28"/>
          <w:szCs w:val="28"/>
        </w:rPr>
      </w:pPr>
      <w:bookmarkStart w:id="62" w:name="n6903"/>
      <w:bookmarkEnd w:id="62"/>
      <w:r>
        <w:rPr>
          <w:color w:val="000000"/>
          <w:sz w:val="28"/>
          <w:szCs w:val="28"/>
        </w:rPr>
        <w:t>Облік фізичних осіб - платників податку і нарахування відповідних сум проводяться щороку до 1 травня.</w:t>
      </w:r>
    </w:p>
    <w:p w:rsidR="00EE3517" w:rsidRDefault="00EE3517" w:rsidP="00DB7618">
      <w:pPr>
        <w:shd w:val="clear" w:color="auto" w:fill="FFFFFF"/>
        <w:ind w:firstLine="450"/>
        <w:jc w:val="both"/>
        <w:textAlignment w:val="baseline"/>
        <w:rPr>
          <w:color w:val="000000"/>
          <w:sz w:val="28"/>
          <w:szCs w:val="28"/>
        </w:rPr>
      </w:pPr>
      <w:bookmarkStart w:id="63" w:name="n6904"/>
      <w:bookmarkEnd w:id="63"/>
      <w:r>
        <w:rPr>
          <w:color w:val="000000"/>
          <w:sz w:val="28"/>
          <w:szCs w:val="28"/>
        </w:rPr>
        <w:t>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EE3517" w:rsidRDefault="00EE3517" w:rsidP="00DB7618">
      <w:pPr>
        <w:shd w:val="clear" w:color="auto" w:fill="FFFFFF"/>
        <w:ind w:firstLine="450"/>
        <w:jc w:val="both"/>
        <w:textAlignment w:val="baseline"/>
        <w:rPr>
          <w:color w:val="000000"/>
          <w:sz w:val="28"/>
          <w:szCs w:val="28"/>
        </w:rPr>
      </w:pPr>
      <w:bookmarkStart w:id="64" w:name="n6905"/>
      <w:bookmarkEnd w:id="64"/>
      <w:r>
        <w:rPr>
          <w:color w:val="000000"/>
          <w:sz w:val="28"/>
          <w:szCs w:val="28"/>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EE3517" w:rsidRDefault="00EE3517" w:rsidP="00DB7618">
      <w:pPr>
        <w:shd w:val="clear" w:color="auto" w:fill="FFFFFF"/>
        <w:ind w:firstLine="450"/>
        <w:jc w:val="both"/>
        <w:textAlignment w:val="baseline"/>
        <w:rPr>
          <w:color w:val="000000"/>
          <w:sz w:val="28"/>
          <w:szCs w:val="28"/>
        </w:rPr>
      </w:pPr>
      <w:bookmarkStart w:id="65" w:name="n11955"/>
      <w:bookmarkStart w:id="66" w:name="n6906"/>
      <w:bookmarkEnd w:id="65"/>
      <w:bookmarkEnd w:id="66"/>
      <w:r>
        <w:rPr>
          <w:color w:val="000000"/>
          <w:sz w:val="28"/>
          <w:szCs w:val="28"/>
        </w:rPr>
        <w:t>Податок фізичними особами сплачується протягом 60 днів з дня вручення податкового повідомлення-рішення.</w:t>
      </w:r>
    </w:p>
    <w:p w:rsidR="00EE3517" w:rsidRDefault="00EE3517" w:rsidP="00DB7618">
      <w:pPr>
        <w:shd w:val="clear" w:color="auto" w:fill="FFFFFF"/>
        <w:ind w:firstLine="450"/>
        <w:jc w:val="both"/>
        <w:textAlignment w:val="baseline"/>
        <w:rPr>
          <w:color w:val="000000"/>
          <w:sz w:val="28"/>
          <w:szCs w:val="28"/>
        </w:rPr>
      </w:pPr>
      <w:bookmarkStart w:id="67" w:name="n6907"/>
      <w:bookmarkStart w:id="68" w:name="n6908"/>
      <w:bookmarkEnd w:id="67"/>
      <w:bookmarkEnd w:id="68"/>
      <w:r>
        <w:rPr>
          <w:color w:val="000000"/>
          <w:sz w:val="28"/>
          <w:szCs w:val="28"/>
        </w:rPr>
        <w:t>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EE3517" w:rsidRDefault="00EE3517" w:rsidP="00DB7618">
      <w:pPr>
        <w:shd w:val="clear" w:color="auto" w:fill="FFFFFF"/>
        <w:ind w:firstLine="450"/>
        <w:jc w:val="both"/>
        <w:textAlignment w:val="baseline"/>
        <w:rPr>
          <w:color w:val="000000"/>
          <w:sz w:val="28"/>
          <w:szCs w:val="28"/>
        </w:rPr>
      </w:pPr>
      <w:bookmarkStart w:id="69" w:name="n11956"/>
      <w:bookmarkStart w:id="70" w:name="n6909"/>
      <w:bookmarkEnd w:id="69"/>
      <w:bookmarkEnd w:id="70"/>
      <w:r>
        <w:rPr>
          <w:color w:val="000000"/>
          <w:sz w:val="28"/>
          <w:szCs w:val="28"/>
        </w:rPr>
        <w:t>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EE3517" w:rsidRDefault="00EE3517" w:rsidP="00DB7618">
      <w:pPr>
        <w:shd w:val="clear" w:color="auto" w:fill="FFFFFF"/>
        <w:ind w:firstLine="450"/>
        <w:jc w:val="both"/>
        <w:textAlignment w:val="baseline"/>
        <w:rPr>
          <w:color w:val="000000"/>
          <w:sz w:val="28"/>
          <w:szCs w:val="28"/>
        </w:rPr>
      </w:pPr>
      <w:bookmarkStart w:id="71" w:name="n11957"/>
      <w:bookmarkStart w:id="72" w:name="n6910"/>
      <w:bookmarkEnd w:id="71"/>
      <w:bookmarkEnd w:id="72"/>
      <w:r>
        <w:rPr>
          <w:color w:val="000000"/>
          <w:sz w:val="28"/>
          <w:szCs w:val="28"/>
        </w:rPr>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EE3517" w:rsidRDefault="00EE3517" w:rsidP="00DB7618">
      <w:pPr>
        <w:spacing w:after="100"/>
        <w:ind w:right="-81" w:firstLine="720"/>
        <w:jc w:val="both"/>
        <w:rPr>
          <w:b/>
          <w:bCs/>
          <w:sz w:val="28"/>
          <w:szCs w:val="28"/>
        </w:rPr>
      </w:pPr>
    </w:p>
    <w:p w:rsidR="00EE3517" w:rsidRDefault="00EE3517" w:rsidP="00DB7618">
      <w:pPr>
        <w:shd w:val="clear" w:color="auto" w:fill="FFFFFF"/>
        <w:ind w:right="-81" w:firstLine="720"/>
        <w:jc w:val="both"/>
        <w:rPr>
          <w:sz w:val="28"/>
          <w:szCs w:val="28"/>
          <w:lang w:val="uk-UA"/>
        </w:rPr>
      </w:pPr>
      <w:r>
        <w:rPr>
          <w:b/>
          <w:bCs/>
          <w:sz w:val="28"/>
          <w:szCs w:val="28"/>
          <w:lang w:val="uk-UA"/>
        </w:rPr>
        <w:t>11. Контроль</w:t>
      </w:r>
      <w:r>
        <w:rPr>
          <w:sz w:val="28"/>
          <w:szCs w:val="28"/>
          <w:lang w:val="uk-UA"/>
        </w:rPr>
        <w:t xml:space="preserve"> </w:t>
      </w:r>
    </w:p>
    <w:p w:rsidR="00EE3517" w:rsidRDefault="00EE3517" w:rsidP="00DB7618">
      <w:pPr>
        <w:shd w:val="clear" w:color="auto" w:fill="FFFFFF"/>
        <w:ind w:right="-81" w:firstLine="720"/>
        <w:jc w:val="both"/>
        <w:rPr>
          <w:sz w:val="28"/>
          <w:szCs w:val="28"/>
          <w:lang w:val="uk-UA"/>
        </w:rPr>
      </w:pPr>
      <w:r>
        <w:rPr>
          <w:sz w:val="28"/>
          <w:szCs w:val="28"/>
          <w:lang w:val="uk-UA"/>
        </w:rPr>
        <w:t>Контроль за правильністю та своєчасністю сплати плати за землю здійснюється контролюючим органом у відповідністю з Податковим кодексом України. </w:t>
      </w:r>
    </w:p>
    <w:p w:rsidR="00EE3517" w:rsidRDefault="00EE3517" w:rsidP="00DB7618">
      <w:pPr>
        <w:shd w:val="clear" w:color="auto" w:fill="FFFFFF"/>
        <w:ind w:right="-81" w:firstLine="720"/>
        <w:jc w:val="both"/>
        <w:rPr>
          <w:sz w:val="28"/>
          <w:szCs w:val="28"/>
          <w:lang w:val="uk-UA"/>
        </w:rPr>
      </w:pPr>
    </w:p>
    <w:p w:rsidR="00EE3517" w:rsidRDefault="00EE3517" w:rsidP="00DB7618">
      <w:pPr>
        <w:shd w:val="clear" w:color="auto" w:fill="FFFFFF"/>
        <w:ind w:right="-81" w:firstLine="720"/>
        <w:jc w:val="both"/>
        <w:rPr>
          <w:sz w:val="28"/>
          <w:szCs w:val="28"/>
          <w:lang w:val="uk-UA"/>
        </w:rPr>
      </w:pPr>
    </w:p>
    <w:p w:rsidR="00EE3517" w:rsidRDefault="00EE3517" w:rsidP="00DB7618">
      <w:pPr>
        <w:shd w:val="clear" w:color="auto" w:fill="FFFFFF"/>
        <w:ind w:right="-81" w:firstLine="720"/>
        <w:jc w:val="both"/>
        <w:rPr>
          <w:sz w:val="28"/>
          <w:szCs w:val="28"/>
          <w:lang w:val="uk-UA"/>
        </w:rPr>
      </w:pPr>
    </w:p>
    <w:p w:rsidR="00EE3517" w:rsidRDefault="00EE3517" w:rsidP="00DB7618">
      <w:pPr>
        <w:ind w:right="-81"/>
        <w:jc w:val="both"/>
        <w:rPr>
          <w:b/>
          <w:bCs/>
          <w:sz w:val="28"/>
          <w:szCs w:val="28"/>
          <w:lang w:val="uk-UA"/>
        </w:rPr>
      </w:pPr>
      <w:r>
        <w:rPr>
          <w:sz w:val="28"/>
          <w:szCs w:val="28"/>
          <w:lang w:val="uk-UA"/>
        </w:rPr>
        <w:tab/>
      </w:r>
      <w:r>
        <w:rPr>
          <w:b/>
          <w:bCs/>
          <w:sz w:val="28"/>
          <w:szCs w:val="28"/>
          <w:lang w:val="uk-UA"/>
        </w:rPr>
        <w:t>12. Відповідальність</w:t>
      </w:r>
    </w:p>
    <w:p w:rsidR="00EE3517" w:rsidRDefault="00EE3517" w:rsidP="00DB7618">
      <w:pPr>
        <w:tabs>
          <w:tab w:val="left" w:pos="9639"/>
        </w:tabs>
        <w:ind w:right="-81" w:firstLine="709"/>
        <w:jc w:val="both"/>
        <w:rPr>
          <w:sz w:val="28"/>
          <w:szCs w:val="28"/>
          <w:lang w:val="uk-UA"/>
        </w:rPr>
      </w:pPr>
      <w:r>
        <w:rPr>
          <w:sz w:val="28"/>
          <w:szCs w:val="28"/>
          <w:lang w:val="uk-UA"/>
        </w:rPr>
        <w:t xml:space="preserve">Відповідальність за повноту та правильність справляння, своєчасність сплати плати за землю </w:t>
      </w:r>
      <w:r>
        <w:rPr>
          <w:rFonts w:ascii="Times New Roman CYR" w:hAnsi="Times New Roman CYR" w:cs="Times New Roman CYR"/>
          <w:sz w:val="28"/>
          <w:szCs w:val="28"/>
          <w:lang w:val="uk-UA"/>
        </w:rPr>
        <w:t xml:space="preserve">до міського бюджету покладається на платників відповідно до </w:t>
      </w:r>
      <w:r>
        <w:rPr>
          <w:sz w:val="28"/>
          <w:szCs w:val="28"/>
          <w:lang w:val="uk-UA"/>
        </w:rPr>
        <w:t>Податкового кодексу України.</w:t>
      </w:r>
    </w:p>
    <w:p w:rsidR="00EE3517" w:rsidRDefault="00EE3517" w:rsidP="00DB7618">
      <w:pPr>
        <w:ind w:right="-81"/>
        <w:jc w:val="both"/>
        <w:rPr>
          <w:sz w:val="28"/>
          <w:szCs w:val="28"/>
          <w:lang w:val="uk-UA"/>
        </w:rPr>
      </w:pPr>
    </w:p>
    <w:p w:rsidR="00EE3517" w:rsidRDefault="00EE3517" w:rsidP="00DB7618">
      <w:pPr>
        <w:ind w:right="-81"/>
        <w:jc w:val="both"/>
        <w:rPr>
          <w:sz w:val="28"/>
          <w:szCs w:val="28"/>
          <w:lang w:val="uk-UA"/>
        </w:rPr>
      </w:pPr>
    </w:p>
    <w:p w:rsidR="00EE3517" w:rsidRDefault="00EE3517" w:rsidP="00DB7618">
      <w:pPr>
        <w:ind w:right="-81"/>
        <w:jc w:val="both"/>
        <w:rPr>
          <w:sz w:val="28"/>
          <w:szCs w:val="28"/>
          <w:lang w:val="uk-UA"/>
        </w:rPr>
      </w:pPr>
    </w:p>
    <w:p w:rsidR="00EE3517" w:rsidRDefault="00EE3517" w:rsidP="00DB7618">
      <w:pPr>
        <w:ind w:right="-81"/>
        <w:jc w:val="both"/>
        <w:rPr>
          <w:sz w:val="28"/>
          <w:szCs w:val="28"/>
          <w:lang w:val="uk-UA"/>
        </w:rPr>
      </w:pPr>
    </w:p>
    <w:p w:rsidR="00EE3517" w:rsidRDefault="00EE3517" w:rsidP="00DB7618">
      <w:pPr>
        <w:ind w:right="-81"/>
        <w:jc w:val="both"/>
        <w:rPr>
          <w:sz w:val="28"/>
          <w:szCs w:val="28"/>
          <w:lang w:val="uk-UA"/>
        </w:rPr>
      </w:pPr>
    </w:p>
    <w:p w:rsidR="00EE3517" w:rsidRDefault="00EE3517" w:rsidP="00DB7618">
      <w:pPr>
        <w:ind w:right="-81"/>
        <w:jc w:val="both"/>
        <w:rPr>
          <w:sz w:val="28"/>
          <w:szCs w:val="28"/>
          <w:lang w:val="uk-UA"/>
        </w:rPr>
      </w:pPr>
    </w:p>
    <w:p w:rsidR="00EE3517" w:rsidRDefault="00EE3517" w:rsidP="00DB7618">
      <w:pPr>
        <w:ind w:right="-81"/>
        <w:jc w:val="both"/>
        <w:rPr>
          <w:sz w:val="28"/>
          <w:szCs w:val="28"/>
          <w:lang w:val="uk-UA"/>
        </w:rPr>
      </w:pPr>
    </w:p>
    <w:p w:rsidR="00EE3517" w:rsidRDefault="00EE3517" w:rsidP="00DB7618">
      <w:pPr>
        <w:ind w:right="-81"/>
        <w:jc w:val="both"/>
        <w:rPr>
          <w:sz w:val="28"/>
          <w:szCs w:val="28"/>
          <w:lang w:val="uk-UA"/>
        </w:rPr>
      </w:pPr>
    </w:p>
    <w:p w:rsidR="00EE3517" w:rsidRDefault="00EE3517" w:rsidP="00DB7618">
      <w:pPr>
        <w:ind w:right="-81"/>
        <w:jc w:val="both"/>
        <w:rPr>
          <w:sz w:val="28"/>
          <w:szCs w:val="28"/>
          <w:lang w:val="uk-UA"/>
        </w:rPr>
      </w:pPr>
    </w:p>
    <w:p w:rsidR="00EE3517" w:rsidRDefault="00EE3517" w:rsidP="00DB7618">
      <w:pPr>
        <w:ind w:right="-81"/>
        <w:jc w:val="both"/>
        <w:rPr>
          <w:sz w:val="28"/>
          <w:szCs w:val="28"/>
          <w:lang w:val="uk-UA"/>
        </w:rPr>
      </w:pPr>
    </w:p>
    <w:p w:rsidR="00EE3517" w:rsidRDefault="00EE3517" w:rsidP="00DB7618">
      <w:pPr>
        <w:ind w:right="-81"/>
        <w:jc w:val="both"/>
        <w:rPr>
          <w:b/>
          <w:bCs/>
          <w:sz w:val="28"/>
          <w:szCs w:val="28"/>
          <w:lang w:val="uk-UA"/>
        </w:rPr>
      </w:pPr>
      <w:r>
        <w:rPr>
          <w:sz w:val="28"/>
          <w:szCs w:val="28"/>
          <w:lang w:val="uk-UA"/>
        </w:rPr>
        <w:t xml:space="preserve">Секретар сільської ради:                                              Н.А.Хомич </w:t>
      </w:r>
    </w:p>
    <w:p w:rsidR="00EE3517" w:rsidRDefault="00EE3517"/>
    <w:sectPr w:rsidR="00EE3517" w:rsidSect="000A0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3E44"/>
    <w:multiLevelType w:val="hybridMultilevel"/>
    <w:tmpl w:val="F202BDAE"/>
    <w:lvl w:ilvl="0" w:tplc="D22EB87C">
      <w:start w:val="5"/>
      <w:numFmt w:val="bullet"/>
      <w:lvlText w:val="-"/>
      <w:lvlJc w:val="left"/>
      <w:pPr>
        <w:ind w:left="81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618"/>
    <w:rsid w:val="00004B1D"/>
    <w:rsid w:val="00015473"/>
    <w:rsid w:val="000530C2"/>
    <w:rsid w:val="00057349"/>
    <w:rsid w:val="0008417B"/>
    <w:rsid w:val="00095A32"/>
    <w:rsid w:val="000A0A90"/>
    <w:rsid w:val="000B24EC"/>
    <w:rsid w:val="000D4210"/>
    <w:rsid w:val="00133C5B"/>
    <w:rsid w:val="0014646C"/>
    <w:rsid w:val="001C1E7B"/>
    <w:rsid w:val="001C4BFF"/>
    <w:rsid w:val="001C70AF"/>
    <w:rsid w:val="001E4302"/>
    <w:rsid w:val="00255990"/>
    <w:rsid w:val="002C19ED"/>
    <w:rsid w:val="002E2B7A"/>
    <w:rsid w:val="003134E9"/>
    <w:rsid w:val="003218D5"/>
    <w:rsid w:val="00356D87"/>
    <w:rsid w:val="003C25F5"/>
    <w:rsid w:val="004039AF"/>
    <w:rsid w:val="00425358"/>
    <w:rsid w:val="00447269"/>
    <w:rsid w:val="00471B45"/>
    <w:rsid w:val="00472059"/>
    <w:rsid w:val="00474349"/>
    <w:rsid w:val="0047731F"/>
    <w:rsid w:val="004B1CA6"/>
    <w:rsid w:val="0051562D"/>
    <w:rsid w:val="00583ECA"/>
    <w:rsid w:val="005920A4"/>
    <w:rsid w:val="005A2A76"/>
    <w:rsid w:val="005E212C"/>
    <w:rsid w:val="005F04F5"/>
    <w:rsid w:val="00653541"/>
    <w:rsid w:val="006563AE"/>
    <w:rsid w:val="00660E69"/>
    <w:rsid w:val="00667C48"/>
    <w:rsid w:val="00670236"/>
    <w:rsid w:val="006D1959"/>
    <w:rsid w:val="006D5C27"/>
    <w:rsid w:val="006E4B10"/>
    <w:rsid w:val="00774327"/>
    <w:rsid w:val="00793255"/>
    <w:rsid w:val="00794D14"/>
    <w:rsid w:val="007C3169"/>
    <w:rsid w:val="007F70CE"/>
    <w:rsid w:val="00825427"/>
    <w:rsid w:val="00855BE8"/>
    <w:rsid w:val="008D1722"/>
    <w:rsid w:val="009256C9"/>
    <w:rsid w:val="00960113"/>
    <w:rsid w:val="009835B8"/>
    <w:rsid w:val="009861F8"/>
    <w:rsid w:val="009B1006"/>
    <w:rsid w:val="009B382D"/>
    <w:rsid w:val="009C773C"/>
    <w:rsid w:val="00A26800"/>
    <w:rsid w:val="00A52378"/>
    <w:rsid w:val="00A56EFE"/>
    <w:rsid w:val="00A8094E"/>
    <w:rsid w:val="00AD6CF9"/>
    <w:rsid w:val="00B0724E"/>
    <w:rsid w:val="00B07388"/>
    <w:rsid w:val="00B10165"/>
    <w:rsid w:val="00B3285E"/>
    <w:rsid w:val="00BC1321"/>
    <w:rsid w:val="00C1114C"/>
    <w:rsid w:val="00C30E08"/>
    <w:rsid w:val="00C41431"/>
    <w:rsid w:val="00C81299"/>
    <w:rsid w:val="00D35CA5"/>
    <w:rsid w:val="00D3712B"/>
    <w:rsid w:val="00D561CB"/>
    <w:rsid w:val="00D70DB2"/>
    <w:rsid w:val="00D92DF7"/>
    <w:rsid w:val="00DB7618"/>
    <w:rsid w:val="00DC132E"/>
    <w:rsid w:val="00DC1DE0"/>
    <w:rsid w:val="00DC3B04"/>
    <w:rsid w:val="00DD7A98"/>
    <w:rsid w:val="00DF4693"/>
    <w:rsid w:val="00E404C9"/>
    <w:rsid w:val="00E606F2"/>
    <w:rsid w:val="00EB37AF"/>
    <w:rsid w:val="00EC45A7"/>
    <w:rsid w:val="00EE3517"/>
    <w:rsid w:val="00EE5AA6"/>
    <w:rsid w:val="00F00000"/>
    <w:rsid w:val="00F074D8"/>
    <w:rsid w:val="00F134C3"/>
    <w:rsid w:val="00F3178F"/>
    <w:rsid w:val="00F33056"/>
    <w:rsid w:val="00F764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1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B7618"/>
    <w:rPr>
      <w:color w:val="0000FF"/>
      <w:u w:val="single"/>
    </w:rPr>
  </w:style>
  <w:style w:type="paragraph" w:styleId="NormalWeb">
    <w:name w:val="Normal (Web)"/>
    <w:basedOn w:val="Normal"/>
    <w:uiPriority w:val="99"/>
    <w:semiHidden/>
    <w:rsid w:val="00DB7618"/>
    <w:pPr>
      <w:spacing w:after="100"/>
    </w:pPr>
  </w:style>
  <w:style w:type="paragraph" w:customStyle="1" w:styleId="rvps2">
    <w:name w:val="rvps2"/>
    <w:basedOn w:val="Normal"/>
    <w:uiPriority w:val="99"/>
    <w:rsid w:val="00DB7618"/>
    <w:pPr>
      <w:spacing w:before="100" w:beforeAutospacing="1" w:after="100" w:afterAutospacing="1"/>
    </w:pPr>
  </w:style>
  <w:style w:type="character" w:customStyle="1" w:styleId="rvts11">
    <w:name w:val="rvts11"/>
    <w:uiPriority w:val="99"/>
    <w:rsid w:val="00DB7618"/>
  </w:style>
  <w:style w:type="paragraph" w:styleId="BalloonText">
    <w:name w:val="Balloon Text"/>
    <w:basedOn w:val="Normal"/>
    <w:link w:val="BalloonTextChar"/>
    <w:uiPriority w:val="99"/>
    <w:semiHidden/>
    <w:rsid w:val="004743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0C2"/>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258367533">
      <w:marLeft w:val="0"/>
      <w:marRight w:val="0"/>
      <w:marTop w:val="0"/>
      <w:marBottom w:val="0"/>
      <w:divBdr>
        <w:top w:val="none" w:sz="0" w:space="0" w:color="auto"/>
        <w:left w:val="none" w:sz="0" w:space="0" w:color="auto"/>
        <w:bottom w:val="none" w:sz="0" w:space="0" w:color="auto"/>
        <w:right w:val="none" w:sz="0" w:space="0" w:color="auto"/>
      </w:divBdr>
    </w:div>
    <w:div w:id="1258367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aran11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z0130-14/paran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755-17/page35" TargetMode="External"/><Relationship Id="rId11" Type="http://schemas.openxmlformats.org/officeDocument/2006/relationships/hyperlink" Target="http://zakon2.rada.gov.ua/laws/show/875-12" TargetMode="External"/><Relationship Id="rId5" Type="http://schemas.openxmlformats.org/officeDocument/2006/relationships/hyperlink" Target="http://zakon2.rada.gov.ua/laws/show/2755-17/page35" TargetMode="External"/><Relationship Id="rId10" Type="http://schemas.openxmlformats.org/officeDocument/2006/relationships/hyperlink" Target="http://zakon2.rada.gov.ua/laws/show/2755-17/page35" TargetMode="External"/><Relationship Id="rId4" Type="http://schemas.openxmlformats.org/officeDocument/2006/relationships/webSettings" Target="webSettings.xml"/><Relationship Id="rId9" Type="http://schemas.openxmlformats.org/officeDocument/2006/relationships/hyperlink" Target="http://zakon2.rada.gov.ua/laws/show/2755-17/paran1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325</TotalTime>
  <Pages>8</Pages>
  <Words>2692</Words>
  <Characters>15348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2016-07-13T11:43:00Z</cp:lastPrinted>
  <dcterms:created xsi:type="dcterms:W3CDTF">2015-02-04T11:27:00Z</dcterms:created>
  <dcterms:modified xsi:type="dcterms:W3CDTF">2016-07-13T11:44:00Z</dcterms:modified>
</cp:coreProperties>
</file>