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227692" w:rsidRPr="006401F4" w:rsidTr="00227692">
        <w:tc>
          <w:tcPr>
            <w:tcW w:w="3934" w:type="dxa"/>
          </w:tcPr>
          <w:p w:rsidR="00227692" w:rsidRPr="002E3ED7" w:rsidRDefault="00227692" w:rsidP="00227692">
            <w:pPr>
              <w:tabs>
                <w:tab w:val="left" w:pos="5315"/>
              </w:tabs>
              <w:rPr>
                <w:lang w:val="uk-UA" w:eastAsia="uk-UA"/>
              </w:rPr>
            </w:pPr>
            <w:r w:rsidRPr="002E3ED7">
              <w:rPr>
                <w:lang w:val="uk-UA" w:eastAsia="uk-UA"/>
              </w:rPr>
              <w:t>Додаток</w:t>
            </w:r>
            <w:r>
              <w:rPr>
                <w:lang w:val="uk-UA" w:eastAsia="uk-UA"/>
              </w:rPr>
              <w:t xml:space="preserve"> 3</w:t>
            </w:r>
          </w:p>
          <w:p w:rsidR="00227692" w:rsidRPr="002E3ED7" w:rsidRDefault="00227692" w:rsidP="00227692">
            <w:pPr>
              <w:tabs>
                <w:tab w:val="left" w:pos="5315"/>
              </w:tabs>
              <w:rPr>
                <w:lang w:val="uk-UA" w:eastAsia="uk-UA"/>
              </w:rPr>
            </w:pPr>
            <w:r w:rsidRPr="002E3ED7">
              <w:rPr>
                <w:lang w:val="uk-UA" w:eastAsia="uk-UA"/>
              </w:rPr>
              <w:t>до розпорядження голови</w:t>
            </w:r>
          </w:p>
          <w:p w:rsidR="00227692" w:rsidRDefault="00227692" w:rsidP="00227692">
            <w:pPr>
              <w:tabs>
                <w:tab w:val="left" w:pos="5315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>райдержадміністрації</w:t>
            </w:r>
          </w:p>
          <w:p w:rsidR="00227692" w:rsidRPr="002E3ED7" w:rsidRDefault="00EE1F98" w:rsidP="00227692">
            <w:pPr>
              <w:tabs>
                <w:tab w:val="left" w:pos="5315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17 </w:t>
            </w:r>
            <w:r w:rsidR="00227692">
              <w:rPr>
                <w:lang w:val="uk-UA" w:eastAsia="uk-UA"/>
              </w:rPr>
              <w:t xml:space="preserve"> серпня 2018 року №</w:t>
            </w:r>
            <w:r>
              <w:rPr>
                <w:lang w:val="uk-UA" w:eastAsia="uk-UA"/>
              </w:rPr>
              <w:t xml:space="preserve"> 335</w:t>
            </w:r>
            <w:r w:rsidR="00227692">
              <w:rPr>
                <w:lang w:val="uk-UA" w:eastAsia="uk-UA"/>
              </w:rPr>
              <w:tab/>
            </w:r>
            <w:r w:rsidR="00227692">
              <w:rPr>
                <w:lang w:val="uk-UA" w:eastAsia="uk-UA"/>
              </w:rPr>
              <w:tab/>
              <w:t xml:space="preserve">         </w:t>
            </w:r>
            <w:r w:rsidR="00227692" w:rsidRPr="002E3ED7">
              <w:rPr>
                <w:lang w:val="uk-UA" w:eastAsia="uk-UA"/>
              </w:rPr>
              <w:t>райдержадміністрації</w:t>
            </w:r>
          </w:p>
          <w:p w:rsidR="00227692" w:rsidRDefault="00227692" w:rsidP="00DD4939">
            <w:pPr>
              <w:jc w:val="center"/>
              <w:rPr>
                <w:lang w:val="uk-UA"/>
              </w:rPr>
            </w:pPr>
          </w:p>
        </w:tc>
      </w:tr>
    </w:tbl>
    <w:p w:rsidR="007E2D40" w:rsidRDefault="007E2D40" w:rsidP="002276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uk-UA" w:eastAsia="en-US"/>
        </w:rPr>
      </w:pPr>
    </w:p>
    <w:p w:rsidR="007E2D40" w:rsidRDefault="007E2D40" w:rsidP="002276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uk-UA" w:eastAsia="en-US"/>
        </w:rPr>
      </w:pPr>
    </w:p>
    <w:p w:rsidR="00227692" w:rsidRPr="008E2FEE" w:rsidRDefault="00227692" w:rsidP="00227692">
      <w:pPr>
        <w:autoSpaceDE w:val="0"/>
        <w:autoSpaceDN w:val="0"/>
        <w:adjustRightInd w:val="0"/>
        <w:jc w:val="center"/>
        <w:rPr>
          <w:rFonts w:eastAsiaTheme="minorHAnsi"/>
          <w:bCs/>
          <w:lang w:val="uk-UA" w:eastAsia="en-US"/>
        </w:rPr>
      </w:pPr>
      <w:r w:rsidRPr="008E2FEE">
        <w:rPr>
          <w:rFonts w:eastAsiaTheme="minorHAnsi"/>
          <w:bCs/>
          <w:lang w:val="uk-UA" w:eastAsia="en-US"/>
        </w:rPr>
        <w:t>ПОЛОЖЕННЯ</w:t>
      </w:r>
    </w:p>
    <w:p w:rsidR="00227692" w:rsidRDefault="008E2FEE" w:rsidP="00227692">
      <w:pPr>
        <w:jc w:val="center"/>
        <w:rPr>
          <w:bCs/>
          <w:lang w:val="uk-UA"/>
        </w:rPr>
      </w:pPr>
      <w:r>
        <w:rPr>
          <w:lang w:val="uk-UA"/>
        </w:rPr>
        <w:t>п</w:t>
      </w:r>
      <w:r w:rsidR="00227692">
        <w:rPr>
          <w:lang w:val="uk-UA"/>
        </w:rPr>
        <w:t xml:space="preserve">ро тимчасову районну комісію </w:t>
      </w:r>
      <w:r w:rsidR="00227692" w:rsidRPr="00B957AC">
        <w:rPr>
          <w:bCs/>
        </w:rPr>
        <w:t xml:space="preserve">з вивчення обставин </w:t>
      </w:r>
      <w:r w:rsidR="00227692" w:rsidRPr="00B957AC">
        <w:rPr>
          <w:bCs/>
          <w:lang w:val="uk-UA"/>
        </w:rPr>
        <w:t>т</w:t>
      </w:r>
      <w:r w:rsidR="00227692" w:rsidRPr="00B957AC">
        <w:rPr>
          <w:bCs/>
        </w:rPr>
        <w:t xml:space="preserve">а правомірності постановки на облік захисних споруд цивільного захисту на території </w:t>
      </w:r>
      <w:r w:rsidR="00227692" w:rsidRPr="00B957AC">
        <w:rPr>
          <w:bCs/>
          <w:lang w:val="uk-UA"/>
        </w:rPr>
        <w:t>Сарненського</w:t>
      </w:r>
      <w:r w:rsidR="00227692" w:rsidRPr="00B957AC">
        <w:rPr>
          <w:bCs/>
        </w:rPr>
        <w:t xml:space="preserve"> району</w:t>
      </w:r>
    </w:p>
    <w:p w:rsidR="00433B97" w:rsidRPr="00433B97" w:rsidRDefault="00433B97" w:rsidP="00227692">
      <w:pPr>
        <w:jc w:val="center"/>
        <w:rPr>
          <w:bCs/>
          <w:lang w:val="uk-UA"/>
        </w:rPr>
      </w:pPr>
    </w:p>
    <w:p w:rsidR="00227692" w:rsidRPr="00227692" w:rsidRDefault="00227692" w:rsidP="008F54AD">
      <w:pPr>
        <w:ind w:firstLine="708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 xml:space="preserve">1. </w:t>
      </w:r>
      <w:r>
        <w:rPr>
          <w:lang w:val="uk-UA"/>
        </w:rPr>
        <w:t xml:space="preserve">Тимчасова районна комісія </w:t>
      </w:r>
      <w:r w:rsidRPr="00B957AC">
        <w:rPr>
          <w:bCs/>
        </w:rPr>
        <w:t xml:space="preserve">з вивчення обставин </w:t>
      </w:r>
      <w:r w:rsidRPr="00B957AC">
        <w:rPr>
          <w:bCs/>
          <w:lang w:val="uk-UA"/>
        </w:rPr>
        <w:t>т</w:t>
      </w:r>
      <w:r w:rsidRPr="00B957AC">
        <w:rPr>
          <w:bCs/>
        </w:rPr>
        <w:t xml:space="preserve">а правомірності постановки на облік захисних споруд цивільного захисту на території </w:t>
      </w:r>
      <w:r w:rsidRPr="00B957AC">
        <w:rPr>
          <w:bCs/>
          <w:lang w:val="uk-UA"/>
        </w:rPr>
        <w:t>Сарненського</w:t>
      </w:r>
      <w:r w:rsidRPr="00B957AC">
        <w:rPr>
          <w:bCs/>
        </w:rPr>
        <w:t xml:space="preserve"> району</w:t>
      </w:r>
      <w:r w:rsidRPr="00227692">
        <w:rPr>
          <w:rFonts w:eastAsiaTheme="minorHAnsi"/>
          <w:lang w:val="uk-UA" w:eastAsia="en-US"/>
        </w:rPr>
        <w:t xml:space="preserve"> (надалі - </w:t>
      </w:r>
      <w:r w:rsidRPr="00227692">
        <w:rPr>
          <w:rFonts w:eastAsiaTheme="minorHAnsi"/>
          <w:bCs/>
          <w:lang w:val="uk-UA" w:eastAsia="en-US"/>
        </w:rPr>
        <w:t>тимчасова районна</w:t>
      </w:r>
      <w:r>
        <w:rPr>
          <w:rFonts w:eastAsiaTheme="minorHAnsi"/>
          <w:bCs/>
          <w:lang w:val="uk-UA" w:eastAsia="en-US"/>
        </w:rPr>
        <w:t xml:space="preserve"> </w:t>
      </w:r>
      <w:r w:rsidRPr="00227692">
        <w:rPr>
          <w:rFonts w:eastAsiaTheme="minorHAnsi"/>
          <w:bCs/>
          <w:lang w:val="uk-UA" w:eastAsia="en-US"/>
        </w:rPr>
        <w:t>комісія)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є тимчасовим консультативно-дорадчим органом, який створюється головою</w:t>
      </w:r>
      <w:r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райдержадміністрації, з метою якісного відпрацювання заходів щодо здійснення контролю за</w:t>
      </w:r>
      <w:r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 xml:space="preserve">наявністю та технічним станом захисних споруд, розташованих на території </w:t>
      </w:r>
      <w:r>
        <w:rPr>
          <w:rFonts w:eastAsiaTheme="minorHAnsi"/>
          <w:lang w:val="uk-UA" w:eastAsia="en-US"/>
        </w:rPr>
        <w:t>Сарненського району</w:t>
      </w:r>
      <w:r w:rsidRPr="00227692">
        <w:rPr>
          <w:rFonts w:eastAsiaTheme="minorHAnsi"/>
          <w:lang w:val="uk-UA" w:eastAsia="en-US"/>
        </w:rPr>
        <w:t>.</w:t>
      </w:r>
    </w:p>
    <w:p w:rsidR="00227692" w:rsidRPr="00227692" w:rsidRDefault="00227692" w:rsidP="005074D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 xml:space="preserve">2. У своїй діяльності </w:t>
      </w:r>
      <w:r w:rsidRPr="00227692">
        <w:rPr>
          <w:rFonts w:eastAsiaTheme="minorHAnsi"/>
          <w:bCs/>
          <w:lang w:val="uk-UA" w:eastAsia="en-US"/>
        </w:rPr>
        <w:t>тимчасова районна комісія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керується Кодексом цивільного захисту</w:t>
      </w:r>
      <w:r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 xml:space="preserve">України, </w:t>
      </w:r>
      <w:r w:rsidR="008F54AD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Порядком створення</w:t>
      </w:r>
      <w:r w:rsidR="000A604D">
        <w:rPr>
          <w:rFonts w:eastAsiaTheme="minorHAnsi"/>
          <w:lang w:val="uk-UA" w:eastAsia="en-US"/>
        </w:rPr>
        <w:t>,</w:t>
      </w:r>
      <w:r w:rsidRPr="00227692">
        <w:rPr>
          <w:rFonts w:eastAsiaTheme="minorHAnsi"/>
          <w:lang w:val="uk-UA" w:eastAsia="en-US"/>
        </w:rPr>
        <w:t xml:space="preserve"> утримання фонду захисних споруд цивільного захисту та ведення</w:t>
      </w:r>
      <w:r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його обліку, затвердженим постановою Кабінету Міністрів України від 10 березня 2017 року</w:t>
      </w:r>
      <w:r w:rsidR="000A604D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№</w:t>
      </w:r>
      <w:r>
        <w:rPr>
          <w:rFonts w:eastAsiaTheme="minorHAnsi"/>
          <w:lang w:val="uk-UA" w:eastAsia="en-US"/>
        </w:rPr>
        <w:t xml:space="preserve"> 138,</w:t>
      </w:r>
      <w:r w:rsidRPr="00227692">
        <w:rPr>
          <w:rFonts w:eastAsiaTheme="minorHAnsi"/>
          <w:lang w:val="uk-UA" w:eastAsia="en-US"/>
        </w:rPr>
        <w:t xml:space="preserve"> </w:t>
      </w:r>
      <w:r>
        <w:rPr>
          <w:rFonts w:eastAsiaTheme="minorHAnsi"/>
          <w:lang w:val="uk-UA" w:eastAsia="en-US"/>
        </w:rPr>
        <w:t>листом</w:t>
      </w:r>
      <w:r w:rsidRPr="00227692">
        <w:rPr>
          <w:rFonts w:eastAsiaTheme="minorHAnsi"/>
          <w:lang w:val="uk-UA" w:eastAsia="en-US"/>
        </w:rPr>
        <w:t xml:space="preserve"> Державної служби України з надзвичайних ситуацій від 23 квітня 2018 року </w:t>
      </w:r>
      <w:r>
        <w:rPr>
          <w:rFonts w:eastAsiaTheme="minorHAnsi"/>
          <w:lang w:val="uk-UA" w:eastAsia="en-US"/>
        </w:rPr>
        <w:t xml:space="preserve">                      </w:t>
      </w:r>
      <w:r w:rsidRPr="00227692">
        <w:rPr>
          <w:rFonts w:eastAsiaTheme="minorHAnsi"/>
          <w:lang w:val="uk-UA" w:eastAsia="en-US"/>
        </w:rPr>
        <w:t xml:space="preserve">№ </w:t>
      </w:r>
      <w:r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16-5712/162 про захисн</w:t>
      </w:r>
      <w:r w:rsidR="009240BC">
        <w:rPr>
          <w:rFonts w:eastAsiaTheme="minorHAnsi"/>
          <w:lang w:val="uk-UA" w:eastAsia="en-US"/>
        </w:rPr>
        <w:t>і</w:t>
      </w:r>
      <w:r w:rsidRPr="00227692">
        <w:rPr>
          <w:rFonts w:eastAsiaTheme="minorHAnsi"/>
          <w:lang w:val="uk-UA" w:eastAsia="en-US"/>
        </w:rPr>
        <w:t xml:space="preserve"> споруд</w:t>
      </w:r>
      <w:r w:rsidR="009240BC">
        <w:rPr>
          <w:rFonts w:eastAsiaTheme="minorHAnsi"/>
          <w:lang w:val="uk-UA" w:eastAsia="en-US"/>
        </w:rPr>
        <w:t>и цивільного захисту</w:t>
      </w:r>
      <w:r w:rsidRPr="00227692">
        <w:rPr>
          <w:rFonts w:eastAsiaTheme="minorHAnsi"/>
          <w:lang w:val="uk-UA" w:eastAsia="en-US"/>
        </w:rPr>
        <w:t>, іншими нормативно-правовими актами та цим</w:t>
      </w:r>
      <w:r w:rsidR="000A604D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Положенням.</w:t>
      </w:r>
    </w:p>
    <w:p w:rsidR="00227692" w:rsidRPr="00227692" w:rsidRDefault="00227692" w:rsidP="005074D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 xml:space="preserve">3. Основними принципами роботи </w:t>
      </w:r>
      <w:r w:rsidRPr="007E2D40">
        <w:rPr>
          <w:rFonts w:eastAsiaTheme="minorHAnsi"/>
          <w:bCs/>
          <w:lang w:val="uk-UA" w:eastAsia="en-US"/>
        </w:rPr>
        <w:t>тимчасової районної комісії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є додержання вимог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 xml:space="preserve">чинного законодавства; колегіальність в прийнятті рішень та їх </w:t>
      </w:r>
      <w:r w:rsidR="008F54AD">
        <w:rPr>
          <w:rFonts w:eastAsiaTheme="minorHAnsi"/>
          <w:lang w:val="uk-UA" w:eastAsia="en-US"/>
        </w:rPr>
        <w:t>обґрунтованість</w:t>
      </w:r>
      <w:r w:rsidRPr="00227692">
        <w:rPr>
          <w:rFonts w:eastAsiaTheme="minorHAnsi"/>
          <w:lang w:val="uk-UA" w:eastAsia="en-US"/>
        </w:rPr>
        <w:t>.</w:t>
      </w:r>
    </w:p>
    <w:p w:rsidR="00227692" w:rsidRPr="00227692" w:rsidRDefault="00227692" w:rsidP="005074D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 xml:space="preserve">4. Основними завданнями </w:t>
      </w:r>
      <w:r w:rsidRPr="007E2D40">
        <w:rPr>
          <w:rFonts w:eastAsiaTheme="minorHAnsi"/>
          <w:bCs/>
          <w:lang w:val="uk-UA" w:eastAsia="en-US"/>
        </w:rPr>
        <w:t xml:space="preserve">тимчасової районної комісії </w:t>
      </w:r>
      <w:r w:rsidR="009240BC">
        <w:rPr>
          <w:rFonts w:eastAsiaTheme="minorHAnsi"/>
          <w:lang w:val="uk-UA" w:eastAsia="en-US"/>
        </w:rPr>
        <w:t xml:space="preserve">є </w:t>
      </w:r>
      <w:r w:rsidRPr="00227692">
        <w:rPr>
          <w:rFonts w:eastAsiaTheme="minorHAnsi"/>
          <w:lang w:val="uk-UA" w:eastAsia="en-US"/>
        </w:rPr>
        <w:t xml:space="preserve"> відпрацювання заходів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щодо здійснення контролю за наявністю та технічним станом захисних споруд, розташованих на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 xml:space="preserve">території </w:t>
      </w:r>
      <w:r w:rsidR="007E2D40">
        <w:rPr>
          <w:rFonts w:eastAsiaTheme="minorHAnsi"/>
          <w:lang w:val="uk-UA" w:eastAsia="en-US"/>
        </w:rPr>
        <w:t xml:space="preserve">Сарненського </w:t>
      </w:r>
      <w:r w:rsidRPr="00227692">
        <w:rPr>
          <w:rFonts w:eastAsiaTheme="minorHAnsi"/>
          <w:lang w:val="uk-UA" w:eastAsia="en-US"/>
        </w:rPr>
        <w:t>району.</w:t>
      </w:r>
    </w:p>
    <w:p w:rsidR="00227692" w:rsidRPr="00227692" w:rsidRDefault="00227692" w:rsidP="005074D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 xml:space="preserve">5. </w:t>
      </w:r>
      <w:r w:rsidRPr="007E2D40">
        <w:rPr>
          <w:rFonts w:eastAsiaTheme="minorHAnsi"/>
          <w:bCs/>
          <w:lang w:val="uk-UA" w:eastAsia="en-US"/>
        </w:rPr>
        <w:t>Тимчасова районна комісія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відповідно до покладених на неї завдань здійснює дієві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заходи щодо виконання вимог Кодексу цивільного захисту України, Порядку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створення</w:t>
      </w:r>
      <w:r w:rsidR="007E2D40">
        <w:rPr>
          <w:rFonts w:eastAsiaTheme="minorHAnsi"/>
          <w:lang w:val="uk-UA" w:eastAsia="en-US"/>
        </w:rPr>
        <w:t>,</w:t>
      </w:r>
      <w:r w:rsidRPr="00227692">
        <w:rPr>
          <w:rFonts w:eastAsiaTheme="minorHAnsi"/>
          <w:lang w:val="uk-UA" w:eastAsia="en-US"/>
        </w:rPr>
        <w:t xml:space="preserve"> утримання фонду захисних споруд цивільного захисту та ведення його обліку,затвердженого постановою Кабінету Міністрів України від 10 березня 2017 року № 138,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рекомендованого алгоритму дій щодо виключення з обліку захисних споруд, поставлених на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облік з порушеннями</w:t>
      </w:r>
      <w:r w:rsidR="00401A22">
        <w:rPr>
          <w:rFonts w:eastAsiaTheme="minorHAnsi"/>
          <w:lang w:val="uk-UA" w:eastAsia="en-US"/>
        </w:rPr>
        <w:t xml:space="preserve"> (додаток 1 до листа ДСНС від 23.04.2018 № 16-5712/162)</w:t>
      </w:r>
      <w:r w:rsidRPr="00227692">
        <w:rPr>
          <w:rFonts w:eastAsiaTheme="minorHAnsi"/>
          <w:lang w:val="uk-UA" w:eastAsia="en-US"/>
        </w:rPr>
        <w:t>; приймає відповідні рішення, які оформляються протоколами, що мають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рекомендаційний характер.</w:t>
      </w:r>
    </w:p>
    <w:p w:rsidR="00227692" w:rsidRPr="00227692" w:rsidRDefault="00227692" w:rsidP="005074D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 xml:space="preserve">6. Для виконання покладених на </w:t>
      </w:r>
      <w:r w:rsidRPr="007E2D40">
        <w:rPr>
          <w:rFonts w:eastAsiaTheme="minorHAnsi"/>
          <w:bCs/>
          <w:lang w:val="uk-UA" w:eastAsia="en-US"/>
        </w:rPr>
        <w:t>тимчасову районну комісію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завдань їй надається право:</w:t>
      </w:r>
    </w:p>
    <w:p w:rsidR="00227692" w:rsidRPr="00227692" w:rsidRDefault="00227692" w:rsidP="00227692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>-</w:t>
      </w:r>
      <w:r w:rsidR="00401A22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одержувати в установленому порядку від місцевих органів виконавчої влади,</w:t>
      </w:r>
    </w:p>
    <w:p w:rsidR="00227692" w:rsidRPr="00227692" w:rsidRDefault="00227692" w:rsidP="00227692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>органів місцевого самоврядування, підприємств, установ та організацій інформацію, необхідну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для виконання покладених на неї завдань;</w:t>
      </w:r>
    </w:p>
    <w:p w:rsidR="00227692" w:rsidRPr="00227692" w:rsidRDefault="00227692" w:rsidP="00227692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lastRenderedPageBreak/>
        <w:t xml:space="preserve">- залучати для участі в роботі </w:t>
      </w:r>
      <w:r w:rsidRPr="007E2D40">
        <w:rPr>
          <w:rFonts w:eastAsiaTheme="minorHAnsi"/>
          <w:bCs/>
          <w:lang w:val="uk-UA" w:eastAsia="en-US"/>
        </w:rPr>
        <w:t>тимчасової районної комісії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місцеві органи виконавчої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влади, представників органів місцевого самоврядування, підприємств, установ та організацій (за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погодженням з їх керівниками):</w:t>
      </w:r>
    </w:p>
    <w:p w:rsidR="00227692" w:rsidRPr="00227692" w:rsidRDefault="00227692" w:rsidP="00227692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>- організовувати проведення нарад та інших заходів, необхідних для виконання покладених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 xml:space="preserve">на </w:t>
      </w:r>
      <w:r w:rsidRPr="007E2D40">
        <w:rPr>
          <w:rFonts w:eastAsiaTheme="minorHAnsi"/>
          <w:bCs/>
          <w:lang w:val="uk-UA" w:eastAsia="en-US"/>
        </w:rPr>
        <w:t>тимчасову районну комісію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завдань.</w:t>
      </w:r>
    </w:p>
    <w:p w:rsidR="00227692" w:rsidRPr="00227692" w:rsidRDefault="00227692" w:rsidP="005074D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 xml:space="preserve">7. Склад </w:t>
      </w:r>
      <w:r w:rsidRPr="007E2D40">
        <w:rPr>
          <w:rFonts w:eastAsiaTheme="minorHAnsi"/>
          <w:bCs/>
          <w:lang w:val="uk-UA" w:eastAsia="en-US"/>
        </w:rPr>
        <w:t>тимчасової районної комісії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затверджується розпорядженням голови районної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державної адміністрації.</w:t>
      </w:r>
    </w:p>
    <w:p w:rsidR="00227692" w:rsidRPr="00227692" w:rsidRDefault="00227692" w:rsidP="00401A22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 xml:space="preserve">8. Основною формою роботи </w:t>
      </w:r>
      <w:r w:rsidRPr="007E2D40">
        <w:rPr>
          <w:rFonts w:eastAsiaTheme="minorHAnsi"/>
          <w:bCs/>
          <w:lang w:val="uk-UA" w:eastAsia="en-US"/>
        </w:rPr>
        <w:t>тимчасової районної комісії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є засідання. Про час і</w:t>
      </w:r>
      <w:r w:rsidR="00401A22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місце проведення засідань її члени інформуються завчасно, повідомлення здійснюється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телефонограмою або в інший спосіб.</w:t>
      </w:r>
    </w:p>
    <w:p w:rsidR="00227692" w:rsidRDefault="00227692" w:rsidP="005074D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uk-UA" w:eastAsia="en-US"/>
        </w:rPr>
      </w:pPr>
      <w:r w:rsidRPr="00227692">
        <w:rPr>
          <w:rFonts w:eastAsiaTheme="minorHAnsi"/>
          <w:lang w:val="uk-UA" w:eastAsia="en-US"/>
        </w:rPr>
        <w:t xml:space="preserve">9. Рішення </w:t>
      </w:r>
      <w:r w:rsidRPr="007E2D40">
        <w:rPr>
          <w:rFonts w:eastAsiaTheme="minorHAnsi"/>
          <w:bCs/>
          <w:lang w:val="uk-UA" w:eastAsia="en-US"/>
        </w:rPr>
        <w:t>тимчасової районної комісії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 xml:space="preserve">приймаються </w:t>
      </w:r>
      <w:r w:rsidR="007E2D40">
        <w:rPr>
          <w:rFonts w:eastAsiaTheme="minorHAnsi"/>
          <w:lang w:val="uk-UA" w:eastAsia="en-US"/>
        </w:rPr>
        <w:t xml:space="preserve">простою </w:t>
      </w:r>
      <w:r w:rsidRPr="00227692">
        <w:rPr>
          <w:rFonts w:eastAsiaTheme="minorHAnsi"/>
          <w:lang w:val="uk-UA" w:eastAsia="en-US"/>
        </w:rPr>
        <w:t>більшістю голосів присутніх на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 xml:space="preserve">засіданні членів комісії. У разі рівного розподілу голосів голос голови </w:t>
      </w:r>
      <w:r w:rsidRPr="007E2D40">
        <w:rPr>
          <w:rFonts w:eastAsiaTheme="minorHAnsi"/>
          <w:bCs/>
          <w:lang w:val="uk-UA" w:eastAsia="en-US"/>
        </w:rPr>
        <w:t>тимчасової районної</w:t>
      </w:r>
      <w:r w:rsidR="007E2D40">
        <w:rPr>
          <w:rFonts w:eastAsiaTheme="minorHAnsi"/>
          <w:bCs/>
          <w:lang w:val="uk-UA" w:eastAsia="en-US"/>
        </w:rPr>
        <w:t xml:space="preserve"> </w:t>
      </w:r>
      <w:r w:rsidRPr="007E2D40">
        <w:rPr>
          <w:rFonts w:eastAsiaTheme="minorHAnsi"/>
          <w:bCs/>
          <w:lang w:val="uk-UA" w:eastAsia="en-US"/>
        </w:rPr>
        <w:t xml:space="preserve">комісії </w:t>
      </w:r>
      <w:r w:rsidRPr="00227692">
        <w:rPr>
          <w:rFonts w:eastAsiaTheme="minorHAnsi"/>
          <w:lang w:val="uk-UA" w:eastAsia="en-US"/>
        </w:rPr>
        <w:t xml:space="preserve">є вирішальним. Усі рішення </w:t>
      </w:r>
      <w:r w:rsidRPr="007E2D40">
        <w:rPr>
          <w:rFonts w:eastAsiaTheme="minorHAnsi"/>
          <w:bCs/>
          <w:lang w:val="uk-UA" w:eastAsia="en-US"/>
        </w:rPr>
        <w:t>тимчасової районної комісії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приймаються шляхом</w:t>
      </w:r>
      <w:r w:rsidR="007E2D40">
        <w:rPr>
          <w:rFonts w:eastAsiaTheme="minorHAnsi"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 xml:space="preserve">відкритого голосування. Рішення </w:t>
      </w:r>
      <w:r w:rsidRPr="007E2D40">
        <w:rPr>
          <w:rFonts w:eastAsiaTheme="minorHAnsi"/>
          <w:bCs/>
          <w:lang w:val="uk-UA" w:eastAsia="en-US"/>
        </w:rPr>
        <w:t>тимчасової районної комісії</w:t>
      </w:r>
      <w:r w:rsidRPr="00227692">
        <w:rPr>
          <w:rFonts w:eastAsiaTheme="minorHAnsi"/>
          <w:b/>
          <w:bCs/>
          <w:lang w:val="uk-UA" w:eastAsia="en-US"/>
        </w:rPr>
        <w:t xml:space="preserve"> </w:t>
      </w:r>
      <w:r w:rsidRPr="00227692">
        <w:rPr>
          <w:rFonts w:eastAsiaTheme="minorHAnsi"/>
          <w:lang w:val="uk-UA" w:eastAsia="en-US"/>
        </w:rPr>
        <w:t>оформляються протоколами.</w:t>
      </w:r>
    </w:p>
    <w:p w:rsidR="007E2D40" w:rsidRDefault="007E2D40" w:rsidP="007E2D40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</w:p>
    <w:p w:rsidR="007E2D40" w:rsidRDefault="007E2D40" w:rsidP="007E2D40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</w:p>
    <w:p w:rsidR="007E2D40" w:rsidRDefault="007E2D40" w:rsidP="007E2D40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</w:p>
    <w:p w:rsidR="007E2D40" w:rsidRDefault="007E2D40" w:rsidP="007E2D40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</w:p>
    <w:p w:rsidR="007E2D40" w:rsidRDefault="007E2D40" w:rsidP="007E2D40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</w:p>
    <w:p w:rsidR="007E2D40" w:rsidRDefault="007E2D40" w:rsidP="007E2D40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</w:p>
    <w:p w:rsidR="007E2D40" w:rsidRDefault="007E2D40" w:rsidP="007E2D40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</w:p>
    <w:p w:rsidR="007E2D40" w:rsidRDefault="007E2D40" w:rsidP="007E2D40">
      <w:pPr>
        <w:autoSpaceDE w:val="0"/>
        <w:autoSpaceDN w:val="0"/>
        <w:adjustRightInd w:val="0"/>
        <w:jc w:val="both"/>
        <w:rPr>
          <w:rFonts w:eastAsiaTheme="minorHAnsi"/>
          <w:lang w:val="uk-UA" w:eastAsia="en-US"/>
        </w:rPr>
      </w:pPr>
    </w:p>
    <w:p w:rsidR="007E2D40" w:rsidRDefault="007E2D40" w:rsidP="007E2D40">
      <w:pPr>
        <w:jc w:val="both"/>
        <w:rPr>
          <w:lang w:val="uk-UA"/>
        </w:rPr>
      </w:pPr>
      <w:r>
        <w:rPr>
          <w:lang w:val="uk-UA"/>
        </w:rPr>
        <w:t xml:space="preserve">Завідувач сектору </w:t>
      </w:r>
    </w:p>
    <w:p w:rsidR="007E2D40" w:rsidRDefault="007E2D40" w:rsidP="007E2D40">
      <w:pPr>
        <w:jc w:val="both"/>
        <w:rPr>
          <w:lang w:val="uk-UA"/>
        </w:rPr>
      </w:pPr>
      <w:r>
        <w:rPr>
          <w:lang w:val="uk-UA"/>
        </w:rPr>
        <w:t xml:space="preserve">цивільного захисту населення </w:t>
      </w:r>
    </w:p>
    <w:p w:rsidR="007E2D40" w:rsidRPr="0015557C" w:rsidRDefault="007E2D40" w:rsidP="007E2D40">
      <w:pPr>
        <w:jc w:val="both"/>
        <w:rPr>
          <w:lang w:val="uk-UA"/>
        </w:rPr>
      </w:pPr>
      <w:r>
        <w:rPr>
          <w:lang w:val="uk-UA"/>
        </w:rPr>
        <w:t>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2904FA">
        <w:rPr>
          <w:lang w:val="uk-UA"/>
        </w:rPr>
        <w:t xml:space="preserve">   </w:t>
      </w:r>
      <w:r w:rsidR="0002177A">
        <w:rPr>
          <w:lang w:val="uk-UA"/>
        </w:rPr>
        <w:t xml:space="preserve">   </w:t>
      </w:r>
      <w:r w:rsidR="0091384E">
        <w:rPr>
          <w:lang w:val="uk-UA"/>
        </w:rPr>
        <w:t xml:space="preserve"> </w:t>
      </w:r>
      <w:r>
        <w:rPr>
          <w:lang w:val="uk-UA"/>
        </w:rPr>
        <w:t>О.С</w:t>
      </w:r>
      <w:r w:rsidR="0002177A">
        <w:rPr>
          <w:lang w:val="uk-UA"/>
        </w:rPr>
        <w:t>ВАРИЦЕВИЧ</w:t>
      </w:r>
    </w:p>
    <w:p w:rsidR="007E2D40" w:rsidRPr="00227692" w:rsidRDefault="007E2D40" w:rsidP="007E2D40">
      <w:pPr>
        <w:autoSpaceDE w:val="0"/>
        <w:autoSpaceDN w:val="0"/>
        <w:adjustRightInd w:val="0"/>
        <w:jc w:val="both"/>
        <w:rPr>
          <w:lang w:val="uk-UA"/>
        </w:rPr>
      </w:pPr>
    </w:p>
    <w:sectPr w:rsidR="007E2D40" w:rsidRPr="00227692" w:rsidSect="00BA3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FE" w:rsidRDefault="005057FE" w:rsidP="00BA36B6">
      <w:r>
        <w:separator/>
      </w:r>
    </w:p>
  </w:endnote>
  <w:endnote w:type="continuationSeparator" w:id="1">
    <w:p w:rsidR="005057FE" w:rsidRDefault="005057FE" w:rsidP="00BA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B6" w:rsidRDefault="00BA36B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B6" w:rsidRDefault="00BA36B6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B6" w:rsidRDefault="00BA36B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FE" w:rsidRDefault="005057FE" w:rsidP="00BA36B6">
      <w:r>
        <w:separator/>
      </w:r>
    </w:p>
  </w:footnote>
  <w:footnote w:type="continuationSeparator" w:id="1">
    <w:p w:rsidR="005057FE" w:rsidRDefault="005057FE" w:rsidP="00BA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B6" w:rsidRDefault="00BA36B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817933"/>
      <w:docPartObj>
        <w:docPartGallery w:val="Page Numbers (Top of Page)"/>
        <w:docPartUnique/>
      </w:docPartObj>
    </w:sdtPr>
    <w:sdtContent>
      <w:p w:rsidR="00BA36B6" w:rsidRDefault="00EA2283">
        <w:pPr>
          <w:pStyle w:val="ac"/>
          <w:jc w:val="center"/>
        </w:pPr>
        <w:fldSimple w:instr=" PAGE   \* MERGEFORMAT ">
          <w:r w:rsidR="00EE1F98">
            <w:rPr>
              <w:noProof/>
            </w:rPr>
            <w:t>2</w:t>
          </w:r>
        </w:fldSimple>
      </w:p>
    </w:sdtContent>
  </w:sdt>
  <w:p w:rsidR="00BA36B6" w:rsidRDefault="00BA36B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B6" w:rsidRDefault="00BA36B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FAF"/>
    <w:multiLevelType w:val="hybridMultilevel"/>
    <w:tmpl w:val="EFECE144"/>
    <w:lvl w:ilvl="0" w:tplc="A4666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04F0"/>
    <w:multiLevelType w:val="hybridMultilevel"/>
    <w:tmpl w:val="5F04891A"/>
    <w:lvl w:ilvl="0" w:tplc="8DB84F66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E6447F"/>
    <w:multiLevelType w:val="hybridMultilevel"/>
    <w:tmpl w:val="0E423C04"/>
    <w:lvl w:ilvl="0" w:tplc="C22A6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E508D8"/>
    <w:multiLevelType w:val="hybridMultilevel"/>
    <w:tmpl w:val="C978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05696"/>
    <w:multiLevelType w:val="hybridMultilevel"/>
    <w:tmpl w:val="89A629A2"/>
    <w:lvl w:ilvl="0" w:tplc="28F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9F"/>
    <w:rsid w:val="0001329E"/>
    <w:rsid w:val="0002177A"/>
    <w:rsid w:val="00030436"/>
    <w:rsid w:val="000356BE"/>
    <w:rsid w:val="000559E1"/>
    <w:rsid w:val="000602C0"/>
    <w:rsid w:val="00080AC7"/>
    <w:rsid w:val="00091C72"/>
    <w:rsid w:val="000A2807"/>
    <w:rsid w:val="000A604D"/>
    <w:rsid w:val="000B3AE2"/>
    <w:rsid w:val="000C23BB"/>
    <w:rsid w:val="000C7A40"/>
    <w:rsid w:val="000D7E0D"/>
    <w:rsid w:val="000E19D7"/>
    <w:rsid w:val="000F093E"/>
    <w:rsid w:val="00105A92"/>
    <w:rsid w:val="00105F99"/>
    <w:rsid w:val="001256CB"/>
    <w:rsid w:val="00140A0B"/>
    <w:rsid w:val="00142DBE"/>
    <w:rsid w:val="00143716"/>
    <w:rsid w:val="0015557C"/>
    <w:rsid w:val="001604D0"/>
    <w:rsid w:val="00166AA8"/>
    <w:rsid w:val="00187906"/>
    <w:rsid w:val="001A193A"/>
    <w:rsid w:val="001A4C61"/>
    <w:rsid w:val="001B3732"/>
    <w:rsid w:val="001E1F5E"/>
    <w:rsid w:val="00202BB7"/>
    <w:rsid w:val="002103FE"/>
    <w:rsid w:val="0021442A"/>
    <w:rsid w:val="0021739F"/>
    <w:rsid w:val="00220E50"/>
    <w:rsid w:val="00223845"/>
    <w:rsid w:val="00227692"/>
    <w:rsid w:val="00235015"/>
    <w:rsid w:val="002409E7"/>
    <w:rsid w:val="00247CF1"/>
    <w:rsid w:val="00250738"/>
    <w:rsid w:val="00251C8D"/>
    <w:rsid w:val="00265061"/>
    <w:rsid w:val="00275CF9"/>
    <w:rsid w:val="00285EC6"/>
    <w:rsid w:val="002904FA"/>
    <w:rsid w:val="00291693"/>
    <w:rsid w:val="0029252F"/>
    <w:rsid w:val="00297CA7"/>
    <w:rsid w:val="002B2EAA"/>
    <w:rsid w:val="002C2885"/>
    <w:rsid w:val="002E1E6B"/>
    <w:rsid w:val="00301099"/>
    <w:rsid w:val="00301A49"/>
    <w:rsid w:val="00330B72"/>
    <w:rsid w:val="00331324"/>
    <w:rsid w:val="003444DB"/>
    <w:rsid w:val="003522C7"/>
    <w:rsid w:val="00357ACC"/>
    <w:rsid w:val="00365BFA"/>
    <w:rsid w:val="003966C5"/>
    <w:rsid w:val="003A2460"/>
    <w:rsid w:val="003B0083"/>
    <w:rsid w:val="003B3B35"/>
    <w:rsid w:val="003E6735"/>
    <w:rsid w:val="003E75BC"/>
    <w:rsid w:val="003F18A9"/>
    <w:rsid w:val="003F2FBA"/>
    <w:rsid w:val="003F496D"/>
    <w:rsid w:val="00401A22"/>
    <w:rsid w:val="00401C4E"/>
    <w:rsid w:val="00401E12"/>
    <w:rsid w:val="00405364"/>
    <w:rsid w:val="00406A1B"/>
    <w:rsid w:val="00407044"/>
    <w:rsid w:val="00417A9E"/>
    <w:rsid w:val="004208C5"/>
    <w:rsid w:val="004273DC"/>
    <w:rsid w:val="00433B97"/>
    <w:rsid w:val="004409D8"/>
    <w:rsid w:val="00444981"/>
    <w:rsid w:val="00444F9A"/>
    <w:rsid w:val="00447DAA"/>
    <w:rsid w:val="00453455"/>
    <w:rsid w:val="00454EB7"/>
    <w:rsid w:val="0046738A"/>
    <w:rsid w:val="004771FB"/>
    <w:rsid w:val="00487BB4"/>
    <w:rsid w:val="004A18FE"/>
    <w:rsid w:val="004A3A56"/>
    <w:rsid w:val="004C0C75"/>
    <w:rsid w:val="004C7BC7"/>
    <w:rsid w:val="004E1AFF"/>
    <w:rsid w:val="004E6433"/>
    <w:rsid w:val="004F0704"/>
    <w:rsid w:val="00504CEA"/>
    <w:rsid w:val="005057FE"/>
    <w:rsid w:val="005074D5"/>
    <w:rsid w:val="00507D7F"/>
    <w:rsid w:val="0051706C"/>
    <w:rsid w:val="00536A8D"/>
    <w:rsid w:val="0054718B"/>
    <w:rsid w:val="005510AE"/>
    <w:rsid w:val="00556F96"/>
    <w:rsid w:val="00572F56"/>
    <w:rsid w:val="00575BA3"/>
    <w:rsid w:val="0059374E"/>
    <w:rsid w:val="005A1101"/>
    <w:rsid w:val="005A5137"/>
    <w:rsid w:val="005A647E"/>
    <w:rsid w:val="005B2B64"/>
    <w:rsid w:val="005D5563"/>
    <w:rsid w:val="005E008A"/>
    <w:rsid w:val="005E430E"/>
    <w:rsid w:val="005E4484"/>
    <w:rsid w:val="0061787E"/>
    <w:rsid w:val="00622E58"/>
    <w:rsid w:val="006258FE"/>
    <w:rsid w:val="006401F4"/>
    <w:rsid w:val="006526EE"/>
    <w:rsid w:val="0066574F"/>
    <w:rsid w:val="006663F0"/>
    <w:rsid w:val="00667B38"/>
    <w:rsid w:val="00681DA7"/>
    <w:rsid w:val="00684BE1"/>
    <w:rsid w:val="00685DA9"/>
    <w:rsid w:val="0068677D"/>
    <w:rsid w:val="006B2594"/>
    <w:rsid w:val="006B3E2D"/>
    <w:rsid w:val="006C3C17"/>
    <w:rsid w:val="006D1924"/>
    <w:rsid w:val="006E334E"/>
    <w:rsid w:val="006E44A5"/>
    <w:rsid w:val="006E6133"/>
    <w:rsid w:val="006F010E"/>
    <w:rsid w:val="006F4ED8"/>
    <w:rsid w:val="006F7D47"/>
    <w:rsid w:val="00721DE1"/>
    <w:rsid w:val="0072235C"/>
    <w:rsid w:val="00727EF2"/>
    <w:rsid w:val="00742FF9"/>
    <w:rsid w:val="007436C0"/>
    <w:rsid w:val="0075205A"/>
    <w:rsid w:val="00764B46"/>
    <w:rsid w:val="00775550"/>
    <w:rsid w:val="00786F01"/>
    <w:rsid w:val="007924C6"/>
    <w:rsid w:val="00796145"/>
    <w:rsid w:val="007B1187"/>
    <w:rsid w:val="007E2D40"/>
    <w:rsid w:val="008132BD"/>
    <w:rsid w:val="00821DAF"/>
    <w:rsid w:val="00824054"/>
    <w:rsid w:val="00840ACA"/>
    <w:rsid w:val="00852DCD"/>
    <w:rsid w:val="008628A7"/>
    <w:rsid w:val="00864D86"/>
    <w:rsid w:val="00867C6D"/>
    <w:rsid w:val="00884800"/>
    <w:rsid w:val="008B278F"/>
    <w:rsid w:val="008B5199"/>
    <w:rsid w:val="008D08D8"/>
    <w:rsid w:val="008D1801"/>
    <w:rsid w:val="008D48A6"/>
    <w:rsid w:val="008D4B90"/>
    <w:rsid w:val="008D7336"/>
    <w:rsid w:val="008E2FEE"/>
    <w:rsid w:val="008E6035"/>
    <w:rsid w:val="008F54AD"/>
    <w:rsid w:val="009021FE"/>
    <w:rsid w:val="00906094"/>
    <w:rsid w:val="0091384E"/>
    <w:rsid w:val="009164E0"/>
    <w:rsid w:val="009240BC"/>
    <w:rsid w:val="00924EE4"/>
    <w:rsid w:val="009322A3"/>
    <w:rsid w:val="009375CC"/>
    <w:rsid w:val="0094553E"/>
    <w:rsid w:val="0094785B"/>
    <w:rsid w:val="0096301C"/>
    <w:rsid w:val="0096734A"/>
    <w:rsid w:val="00971A28"/>
    <w:rsid w:val="009776F1"/>
    <w:rsid w:val="009974D6"/>
    <w:rsid w:val="009A0041"/>
    <w:rsid w:val="009B62BC"/>
    <w:rsid w:val="009C7B5C"/>
    <w:rsid w:val="009D2027"/>
    <w:rsid w:val="009D6839"/>
    <w:rsid w:val="009D7478"/>
    <w:rsid w:val="009E67EC"/>
    <w:rsid w:val="009F06A6"/>
    <w:rsid w:val="00A02890"/>
    <w:rsid w:val="00A03688"/>
    <w:rsid w:val="00A11E2F"/>
    <w:rsid w:val="00A36A6F"/>
    <w:rsid w:val="00A4004D"/>
    <w:rsid w:val="00A41F88"/>
    <w:rsid w:val="00A54699"/>
    <w:rsid w:val="00A54FB9"/>
    <w:rsid w:val="00A56502"/>
    <w:rsid w:val="00A602C8"/>
    <w:rsid w:val="00A60C74"/>
    <w:rsid w:val="00A73833"/>
    <w:rsid w:val="00A74E64"/>
    <w:rsid w:val="00A753DD"/>
    <w:rsid w:val="00A8447F"/>
    <w:rsid w:val="00A920D8"/>
    <w:rsid w:val="00AA244C"/>
    <w:rsid w:val="00AB1C9D"/>
    <w:rsid w:val="00AB700E"/>
    <w:rsid w:val="00AC0EAE"/>
    <w:rsid w:val="00AC5BCA"/>
    <w:rsid w:val="00AD257C"/>
    <w:rsid w:val="00B12439"/>
    <w:rsid w:val="00B3163A"/>
    <w:rsid w:val="00B33A08"/>
    <w:rsid w:val="00B47FB9"/>
    <w:rsid w:val="00B52A02"/>
    <w:rsid w:val="00B54BD8"/>
    <w:rsid w:val="00B559F6"/>
    <w:rsid w:val="00B647A3"/>
    <w:rsid w:val="00B65A00"/>
    <w:rsid w:val="00B809F1"/>
    <w:rsid w:val="00B83DA8"/>
    <w:rsid w:val="00B85DDC"/>
    <w:rsid w:val="00B957AC"/>
    <w:rsid w:val="00B95EED"/>
    <w:rsid w:val="00BA36B6"/>
    <w:rsid w:val="00BB17FB"/>
    <w:rsid w:val="00BC1437"/>
    <w:rsid w:val="00BC1C38"/>
    <w:rsid w:val="00BC616F"/>
    <w:rsid w:val="00BD0798"/>
    <w:rsid w:val="00BE7B9E"/>
    <w:rsid w:val="00BE7EE2"/>
    <w:rsid w:val="00BF0326"/>
    <w:rsid w:val="00C0572A"/>
    <w:rsid w:val="00C12402"/>
    <w:rsid w:val="00C17583"/>
    <w:rsid w:val="00C22E0E"/>
    <w:rsid w:val="00C313D1"/>
    <w:rsid w:val="00C3217F"/>
    <w:rsid w:val="00C3244A"/>
    <w:rsid w:val="00C32867"/>
    <w:rsid w:val="00C34B00"/>
    <w:rsid w:val="00C41E68"/>
    <w:rsid w:val="00C454EE"/>
    <w:rsid w:val="00C47B10"/>
    <w:rsid w:val="00C5169C"/>
    <w:rsid w:val="00C8180C"/>
    <w:rsid w:val="00C86509"/>
    <w:rsid w:val="00C867FD"/>
    <w:rsid w:val="00C86F31"/>
    <w:rsid w:val="00C87DDD"/>
    <w:rsid w:val="00C9164A"/>
    <w:rsid w:val="00C94083"/>
    <w:rsid w:val="00C95138"/>
    <w:rsid w:val="00CA2389"/>
    <w:rsid w:val="00CA68CF"/>
    <w:rsid w:val="00CB2A16"/>
    <w:rsid w:val="00CB3D91"/>
    <w:rsid w:val="00CD364A"/>
    <w:rsid w:val="00CF1DFA"/>
    <w:rsid w:val="00CF3F10"/>
    <w:rsid w:val="00D04D19"/>
    <w:rsid w:val="00D05F37"/>
    <w:rsid w:val="00D13A8C"/>
    <w:rsid w:val="00D270C7"/>
    <w:rsid w:val="00D27395"/>
    <w:rsid w:val="00D439FF"/>
    <w:rsid w:val="00D55ED4"/>
    <w:rsid w:val="00D85C92"/>
    <w:rsid w:val="00D86DDA"/>
    <w:rsid w:val="00D8776D"/>
    <w:rsid w:val="00D91D2A"/>
    <w:rsid w:val="00D93066"/>
    <w:rsid w:val="00D95AED"/>
    <w:rsid w:val="00DB5B41"/>
    <w:rsid w:val="00DC3221"/>
    <w:rsid w:val="00DC6322"/>
    <w:rsid w:val="00DD3A1D"/>
    <w:rsid w:val="00DD4939"/>
    <w:rsid w:val="00DD78CB"/>
    <w:rsid w:val="00DE369C"/>
    <w:rsid w:val="00DE634D"/>
    <w:rsid w:val="00E02118"/>
    <w:rsid w:val="00E21DC3"/>
    <w:rsid w:val="00E31780"/>
    <w:rsid w:val="00E345AD"/>
    <w:rsid w:val="00E50653"/>
    <w:rsid w:val="00E60C39"/>
    <w:rsid w:val="00E85D7A"/>
    <w:rsid w:val="00E86894"/>
    <w:rsid w:val="00E90AC5"/>
    <w:rsid w:val="00EA2283"/>
    <w:rsid w:val="00EA78C8"/>
    <w:rsid w:val="00EB1392"/>
    <w:rsid w:val="00EC53E6"/>
    <w:rsid w:val="00EC564A"/>
    <w:rsid w:val="00EC6B1A"/>
    <w:rsid w:val="00EE1F98"/>
    <w:rsid w:val="00EE76B3"/>
    <w:rsid w:val="00EE7F2D"/>
    <w:rsid w:val="00EF070C"/>
    <w:rsid w:val="00F00A66"/>
    <w:rsid w:val="00F06AC4"/>
    <w:rsid w:val="00F241C6"/>
    <w:rsid w:val="00F2693F"/>
    <w:rsid w:val="00F314EF"/>
    <w:rsid w:val="00F445DB"/>
    <w:rsid w:val="00F52FC3"/>
    <w:rsid w:val="00F66183"/>
    <w:rsid w:val="00F66BF1"/>
    <w:rsid w:val="00F76F6D"/>
    <w:rsid w:val="00FA0A85"/>
    <w:rsid w:val="00FA180C"/>
    <w:rsid w:val="00FA6D5C"/>
    <w:rsid w:val="00FE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1E1F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F5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1E1F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F5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1E1F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E1F5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22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2238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6B2594"/>
    <w:pPr>
      <w:ind w:left="720"/>
      <w:contextualSpacing/>
    </w:pPr>
  </w:style>
  <w:style w:type="paragraph" w:styleId="aa">
    <w:name w:val="Normal (Web)"/>
    <w:basedOn w:val="a"/>
    <w:unhideWhenUsed/>
    <w:rsid w:val="00D2739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D273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DA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85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5DA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rsid w:val="00685D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85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Plain Text"/>
    <w:basedOn w:val="a"/>
    <w:link w:val="af"/>
    <w:rsid w:val="00685DA9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685D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685D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5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lock Text"/>
    <w:basedOn w:val="a"/>
    <w:rsid w:val="00685DA9"/>
    <w:pPr>
      <w:shd w:val="clear" w:color="auto" w:fill="FFFFFF"/>
      <w:spacing w:before="182"/>
      <w:ind w:left="5220" w:right="62"/>
      <w:jc w:val="both"/>
    </w:pPr>
    <w:rPr>
      <w:rFonts w:ascii="Arial" w:hAnsi="Arial"/>
      <w:sz w:val="24"/>
      <w:lang w:val="uk-UA"/>
    </w:rPr>
  </w:style>
  <w:style w:type="paragraph" w:customStyle="1" w:styleId="af1">
    <w:name w:val="Содержимое таблицы"/>
    <w:basedOn w:val="a"/>
    <w:rsid w:val="00685D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paragraph" w:customStyle="1" w:styleId="Default">
    <w:name w:val="Default"/>
    <w:rsid w:val="00B95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A36B6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A36B6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1D16-4705-415A-BA27-1075A850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</dc:creator>
  <cp:keywords/>
  <dc:description/>
  <cp:lastModifiedBy>pc000012</cp:lastModifiedBy>
  <cp:revision>211</cp:revision>
  <cp:lastPrinted>2018-07-10T07:16:00Z</cp:lastPrinted>
  <dcterms:created xsi:type="dcterms:W3CDTF">2015-02-02T09:57:00Z</dcterms:created>
  <dcterms:modified xsi:type="dcterms:W3CDTF">2018-08-17T09:49:00Z</dcterms:modified>
</cp:coreProperties>
</file>