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4B" w:rsidRPr="006061AD" w:rsidRDefault="0029504B" w:rsidP="0029504B">
      <w:pPr>
        <w:jc w:val="center"/>
        <w:rPr>
          <w:color w:val="000000" w:themeColor="text1"/>
          <w:sz w:val="28"/>
          <w:szCs w:val="28"/>
          <w:lang w:val="uk-UA"/>
        </w:rPr>
      </w:pPr>
      <w:r w:rsidRPr="006061A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Pr="006061AD">
        <w:rPr>
          <w:color w:val="000000" w:themeColor="text1"/>
          <w:sz w:val="28"/>
          <w:szCs w:val="28"/>
          <w:lang w:val="uk-UA"/>
        </w:rPr>
        <w:tab/>
      </w:r>
    </w:p>
    <w:tbl>
      <w:tblPr>
        <w:tblStyle w:val="a5"/>
        <w:tblW w:w="0" w:type="auto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0"/>
      </w:tblGrid>
      <w:tr w:rsidR="0029504B" w:rsidRPr="006061AD" w:rsidTr="00F763B5">
        <w:tc>
          <w:tcPr>
            <w:tcW w:w="3480" w:type="dxa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до розпорядження голови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райдержадміністрації</w:t>
            </w:r>
          </w:p>
          <w:p w:rsidR="0029504B" w:rsidRPr="006061AD" w:rsidRDefault="007B1FB0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24 лютого</w:t>
            </w:r>
            <w:r w:rsidR="0029504B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2017 року</w:t>
            </w:r>
          </w:p>
          <w:p w:rsidR="0029504B" w:rsidRPr="006061AD" w:rsidRDefault="007B1FB0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№ 78</w:t>
            </w:r>
            <w:r w:rsidR="0029504B" w:rsidRPr="006061AD">
              <w:rPr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</w:tr>
    </w:tbl>
    <w:p w:rsidR="0029504B" w:rsidRPr="006061AD" w:rsidRDefault="0029504B" w:rsidP="0029504B">
      <w:pPr>
        <w:pStyle w:val="3"/>
        <w:rPr>
          <w:color w:val="000000" w:themeColor="text1"/>
          <w:szCs w:val="28"/>
          <w:lang w:val="uk-UA"/>
        </w:rPr>
      </w:pPr>
      <w:r w:rsidRPr="006061AD">
        <w:rPr>
          <w:color w:val="000000" w:themeColor="text1"/>
          <w:szCs w:val="28"/>
          <w:lang w:val="uk-UA"/>
        </w:rPr>
        <w:t>ПЛАН</w:t>
      </w:r>
    </w:p>
    <w:p w:rsidR="0029504B" w:rsidRPr="006061AD" w:rsidRDefault="0029504B" w:rsidP="0029504B">
      <w:pPr>
        <w:pStyle w:val="3"/>
        <w:rPr>
          <w:color w:val="000000" w:themeColor="text1"/>
          <w:szCs w:val="28"/>
          <w:lang w:val="uk-UA"/>
        </w:rPr>
      </w:pPr>
      <w:r w:rsidRPr="006061AD">
        <w:rPr>
          <w:color w:val="000000" w:themeColor="text1"/>
          <w:szCs w:val="28"/>
          <w:lang w:val="uk-UA"/>
        </w:rPr>
        <w:t xml:space="preserve">роботи Сарненської районної державної адміністрації </w:t>
      </w:r>
      <w:r w:rsidR="00FC2690" w:rsidRPr="006061AD">
        <w:rPr>
          <w:color w:val="000000" w:themeColor="text1"/>
          <w:szCs w:val="28"/>
          <w:lang w:val="uk-UA"/>
        </w:rPr>
        <w:t>на березень</w:t>
      </w:r>
      <w:r w:rsidRPr="006061AD">
        <w:rPr>
          <w:color w:val="000000" w:themeColor="text1"/>
          <w:szCs w:val="28"/>
          <w:lang w:val="uk-UA"/>
        </w:rPr>
        <w:t xml:space="preserve"> 2017 року</w:t>
      </w:r>
    </w:p>
    <w:p w:rsidR="0029504B" w:rsidRPr="006061AD" w:rsidRDefault="0029504B" w:rsidP="0029504B">
      <w:pPr>
        <w:rPr>
          <w:color w:val="000000" w:themeColor="text1"/>
          <w:lang w:val="uk-UA"/>
        </w:rPr>
      </w:pPr>
    </w:p>
    <w:tbl>
      <w:tblPr>
        <w:tblW w:w="14969" w:type="dxa"/>
        <w:tblInd w:w="590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331"/>
        <w:gridCol w:w="85"/>
        <w:gridCol w:w="5518"/>
        <w:gridCol w:w="144"/>
        <w:gridCol w:w="5239"/>
        <w:gridCol w:w="1719"/>
        <w:gridCol w:w="1933"/>
      </w:tblGrid>
      <w:tr w:rsidR="0029504B" w:rsidRPr="006061AD" w:rsidTr="00F763B5"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pStyle w:val="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Обґрунтування необхідності</w:t>
            </w:r>
          </w:p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здійснення заходу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29504B" w:rsidRPr="006061AD" w:rsidTr="00F763B5">
        <w:trPr>
          <w:cantSplit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Засідання колегії районної державної адміністрації</w:t>
            </w:r>
          </w:p>
        </w:tc>
      </w:tr>
      <w:tr w:rsidR="0029504B" w:rsidRPr="006061AD" w:rsidTr="00F763B5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DD140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140E" w:rsidRPr="006061AD" w:rsidRDefault="00DD140E" w:rsidP="00DD140E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Про виконання комплексної програми забезпечення містобудівною документацією населених пунктів та територій Сарненського району</w:t>
            </w:r>
            <w:r w:rsidR="00F15ACE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 2011-2016 роки</w:t>
            </w:r>
          </w:p>
          <w:p w:rsidR="00F15ACE" w:rsidRPr="006061AD" w:rsidRDefault="00F15ACE" w:rsidP="00DD140E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DD140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DD140E" w:rsidP="00DD140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Закон України «Про регулювання містобудівної діяльності»</w:t>
            </w:r>
          </w:p>
          <w:p w:rsidR="00DD140E" w:rsidRPr="006061AD" w:rsidRDefault="00DD140E" w:rsidP="00DD140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F15ACE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Я.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Ражик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15ACE" w:rsidRPr="006061AD" w:rsidRDefault="00F15ACE" w:rsidP="00F15AC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F15ACE" w:rsidP="00F15AC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Про реалізацію в районі законодавства України щодо оздоровлення та відпочинку дітей</w:t>
            </w:r>
          </w:p>
          <w:p w:rsidR="00F15ACE" w:rsidRPr="006061AD" w:rsidRDefault="00F15ACE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6D410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15ACE" w:rsidRPr="006061AD" w:rsidRDefault="00F15ACE" w:rsidP="006D410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Районна програма відпочинку та оздоровлення дітей на 2014-2017 роки</w:t>
            </w:r>
          </w:p>
          <w:p w:rsidR="0029504B" w:rsidRPr="006061AD" w:rsidRDefault="0029504B" w:rsidP="006D410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F15ACE" w:rsidP="00F15AC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Коркош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28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F15ACE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</w:rPr>
              <w:t xml:space="preserve">«Про стан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законності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061AD">
              <w:rPr>
                <w:color w:val="000000" w:themeColor="text1"/>
                <w:sz w:val="28"/>
                <w:szCs w:val="28"/>
              </w:rPr>
              <w:t>проф</w:t>
            </w:r>
            <w:proofErr w:type="gramEnd"/>
            <w:r w:rsidRPr="006061AD">
              <w:rPr>
                <w:color w:val="000000" w:themeColor="text1"/>
                <w:sz w:val="28"/>
                <w:szCs w:val="28"/>
              </w:rPr>
              <w:t>ілактику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злочинності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охорону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громадського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порядку в Сарненському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районі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у 2016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та заходи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їх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поліпшення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впродовж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2017 року»</w:t>
            </w:r>
          </w:p>
          <w:p w:rsidR="00F15ACE" w:rsidRPr="006061AD" w:rsidRDefault="00F15ACE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D410D" w:rsidRPr="006061AD" w:rsidRDefault="00F15ACE" w:rsidP="006D410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Стаття 119 Конституції України,  Закон України «Про місцеві державні адміністрації», Комплексна програма профілактики злочинності в Сарненському районі на 2016-2</w:t>
            </w:r>
            <w:r w:rsidR="006D410D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020 </w:t>
            </w:r>
            <w:r w:rsidR="006D410D"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роки», затверджена рішенням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Сарненської районної ради</w:t>
            </w:r>
            <w:r w:rsidR="006D410D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15ACE" w:rsidRPr="006061AD" w:rsidRDefault="00F15ACE" w:rsidP="006D410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23.11. 2016 року №267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23</w:t>
            </w: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Набухотний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89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Питання, що розглядатимуться при заступниках голови райдержадміністрації</w:t>
            </w:r>
          </w:p>
        </w:tc>
      </w:tr>
      <w:tr w:rsidR="0029504B" w:rsidRPr="006061AD" w:rsidTr="00F763B5">
        <w:trPr>
          <w:trHeight w:val="709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Засідання комісії з питань погашення заборгованості із заробітної плати (грошового забезпечення) пенсій, стипендій та інших соціальних виплат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12.08. 2009 № 863 «Про посилення контролю за погашенням заборгованості із заробітної плати (грошового забезпечення), пенсій, стипендій та інших соціальних виплат», розпорядження голови райдержадміністрації від 23.01.2014 №22 «Про районну тимчасову комісію з питань погашення заборгованості із заробітної плати, пенсій, стипендій праці та інших соціальних виплат»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B10BED" w:rsidRPr="006061AD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Н.Параниця</w:t>
            </w: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Засідання районної спеціальної комісії  з питань розрахунків за спожиті енергоносії та надані житлово-комунальні послуги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Розпорядження Кабінету Міністрів України від 09.03.1999 №174-р, розпорядження голови райдержадміністрації від 26.06.2006 №282 «Про районну спеціальну комісію з питань розрахунків за спожиті енергоносії» (зі змінами)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Назарець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Засідання комісії  з питань техногенно-екологічної безпеки та надзвичайних ситуацій Сарненського району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«Про місцеві державні адміністрації», постанови Кабінету Міністрів України від 26 січня 2015 року №18 «Про Державну комісію з питань техногенно-екологічної безпеки та надзвичайних ситуацій», розпорядження голови обласної державної адміністрації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від 04.07.2016 № 396 «Про постійну комісію з питань техногенно-екологічної безпеки та надзвичайних ситуацій Рівненської області»  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24</w:t>
            </w: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Назарець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по призначенню  соціальної допомоги малозабезпеченим сім’ям, субсидій на житлово-комунальні послуги, тверде паливо та скраплений газ та про включення  до Єдиного державного автоматизованого реєстру осіб, які мають право на пільги, інформації про пільговика за місцем фактичного проживання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13.05.2014 року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№ 143 «Про районну комісію по призначенню державної соціальної допомоги малозабезпеченим сім’ям, субсидій на житлово-комунальні послуги, тверде паливо та скраплений газ та про включення до Єдиного державного автоматизованого реєстру осіб, які мають право на пільги, інформації про пільговика за місцем фактичного проживання 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6F7845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Н.Параниця</w:t>
            </w: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з питань захисту прав дитини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12.11.2008 № 566 «Про створення районної комісії з питань захисту прав дитини» із внесеними змінами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855FAF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Н.</w:t>
            </w:r>
            <w:r w:rsidR="00D753D9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Параниця</w:t>
            </w:r>
          </w:p>
        </w:tc>
      </w:tr>
      <w:tr w:rsidR="0029504B" w:rsidRPr="006061AD" w:rsidTr="00F763B5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«Дні контролю» при заступниках голови райдержадміністрації</w:t>
            </w:r>
          </w:p>
        </w:tc>
      </w:tr>
      <w:tr w:rsidR="0029504B" w:rsidRPr="006061AD" w:rsidTr="00F763B5">
        <w:trPr>
          <w:trHeight w:val="983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tabs>
                <w:tab w:val="left" w:pos="10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Про стан виконання розпорядження голов</w:t>
            </w:r>
            <w:r w:rsidR="00D753D9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и райдержадміністрації від 15.08.2016 №294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«Про </w:t>
            </w:r>
            <w:r w:rsidR="00D753D9" w:rsidRPr="006061AD">
              <w:rPr>
                <w:color w:val="000000" w:themeColor="text1"/>
                <w:sz w:val="28"/>
                <w:szCs w:val="28"/>
                <w:lang w:val="uk-UA"/>
              </w:rPr>
              <w:t>заходи щодо покращення допризовної підготовки юнаків в навчальних закладах району на 2016-2017 навчальний рік»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ind w:left="-22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D753D9" w:rsidRPr="006061AD">
              <w:rPr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D753D9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Н. Параниця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 та райдержадміністрації</w:t>
            </w: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Розпорядження голови облдержадміністрації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від 26.03.2007 № 127 «Про систему інформування щодо суспільно-політичної та соціально-економічної ситуації в області». Доручення голови облдержадміністрації від 30.03.2010 № 67/01-60/10 «Щодо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інфор-маційного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повідомлення прогнозованих подій та запланованих заходів»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Контроль за виконанням документів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Щоденно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Вакар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ind w:right="-81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Лист ОДА від 25.11.2010 №9658/0/01-48/10 щодо системного моніторингу виконання плану основних заходів райдержадміністрації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Щопо-неділка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та щоп’ятниці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36087D">
            <w:pPr>
              <w:ind w:right="-81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Розпорядження го</w:t>
            </w:r>
            <w:r w:rsidR="002F03A2" w:rsidRPr="006061AD">
              <w:rPr>
                <w:color w:val="000000" w:themeColor="text1"/>
                <w:sz w:val="28"/>
                <w:szCs w:val="28"/>
                <w:lang w:val="uk-UA"/>
              </w:rPr>
              <w:t>лови райдержадміністрації від 25.01.2017 №18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«Про план роботи Сарненської районної державної адміністраці</w:t>
            </w:r>
            <w:r w:rsidR="002F03A2" w:rsidRPr="006061AD">
              <w:rPr>
                <w:color w:val="000000" w:themeColor="text1"/>
                <w:sz w:val="28"/>
                <w:szCs w:val="28"/>
                <w:lang w:val="uk-UA"/>
              </w:rPr>
              <w:t>ї на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3A2" w:rsidRPr="006061AD">
              <w:rPr>
                <w:color w:val="000000" w:themeColor="text1"/>
                <w:sz w:val="28"/>
                <w:szCs w:val="28"/>
                <w:lang w:val="uk-UA"/>
              </w:rPr>
              <w:t>лютий 2017 року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До 20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Наказ Міністерства праці та соціального захисту населення України від 10.01.2007 №4 «Про затвердження порядку здійснення нагляду за додержанням вимог законодавства під час призначення (перерахунку) та виплати пенсій органами Пенсійного фонду України»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1E2D01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Наказ Міністерства праці та соціальної політики України від 09.08.2005 №253 «Про посилення державного контролю за своєчасною і нижче визначеного державою мінімального розміру оплатою праці». Розпорядження голови облдержадміністрації від 28.08.2008 №363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1E2D01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Постанова КМУ від 2 червня 2010 року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№ 395 «Питання виготовлення і видачі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посвідчень батьків та дитини з багатодітної сім’ї», розпорядження голови облдержадміністрації, розпорядження голови райдержадміністрації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45325A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91B4F" w:rsidRPr="006061AD" w:rsidRDefault="00191B4F" w:rsidP="00191B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Розпорядження голови облдержадміністрації від 07.10.2015 № 578 «Про застосування системи електронних закупівель розпорядниками бюджетних коштів» 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191B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191B4F" w:rsidRPr="006061AD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D04E7" w:rsidRPr="006061AD" w:rsidRDefault="008D04E7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lang w:val="uk-UA"/>
              </w:rPr>
              <w:t>Лист голови обласної державної адміністрації від 16.01.2013 № 399/0/01-26/13 про обсяги випуску промислової продукції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1AD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061AD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 </w:t>
            </w:r>
            <w:r w:rsidR="008D04E7" w:rsidRPr="006061AD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Лист головного фінансового  управління Рівненської обласної державної адміністрації від 04.02.2009 № 01-8-20/174 щодо заборгованості на виплату державної соціальної допомоги на дітей-сиріт та дітей, позбавлених батьківського піклування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1AD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061AD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02, 16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Лист головного фінансового управління Рівненської обласної державної від 29.09.2010 № 02-4-13/994 про забезпечення своєчасних розрахунків за енергоносії по бюджетних установах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</w:rPr>
              <w:t xml:space="preserve">Контроль за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1AD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061AD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06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Доручення виконуючого обов’язки голови районної державної адміністрації від 07.05.2015  №01/14-313 про стан виконання місцевих бюджетів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03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Лист головного фінансового управління Рівненської обласної державної адміністрації від 30.06.2011 № 01-1-21/536/01 про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заборгованість із заробітної плати перед працівниками закладів та установ бюджетної сфери.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</w:rPr>
              <w:lastRenderedPageBreak/>
              <w:t xml:space="preserve">Контроль за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</w:rPr>
              <w:t>вищого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1AD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061AD">
              <w:rPr>
                <w:color w:val="000000" w:themeColor="text1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О. Радько</w:t>
            </w: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15.02.1999  №192 «Про затвердження Положення про організацію оповіщення і зв'язку у надзвичайних ситуаціях»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D02EBE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15.02.1999  №192 «Про затвердження Положення про організацію оповіщення і зв'язку у надзвичайних ситуаціях»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F120CA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від 26.10.2001 №1432 «Про затвердження Положення про порядок проведення евакуації населення у разі загрози або виникнення надзвичайних ситуацій техногенного та природного характеру»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F120CA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Лист ОДА від 19.10.2011 №9032/0/01-38/11 «Про тарифи на житлово-комунальні послуги»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41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Лист департаменту житлово-комунального господарства від 07.04.2016 №1124/01.2/2 від 07.04.2016 щодо розрахунків за спожитий газ та електроенергію 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До 15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Проведення перевірок, аналіз, надання практичної допомоги</w:t>
            </w: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Перевірка додержання норм чинного законодавства на території сільських, селищних, міської рад та роботи виконавчих комітетів сільських, селищних, міської рад по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здійсненню делегованих повноважень, визначених Законом України «Про місцеве самоврядування в Україні»         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Закон України «Про місцеві державні адміністрації»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D61AB9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Надання консультаційно-методичної допомоги структурним підрозділам райдержадміністрації з організаційних питань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Положення про відділ організаційної роботи та зв’язків з громадськістю апарату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F06E23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А. Ностер</w:t>
            </w: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Перевірка дотримання вимог інструкції з діловодства на підприємствах, в установах та організаціях району незалежно від форм власності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«Про місцеві державні адміністрації», розпорядження голови райдержадміністрації від 14.03.2012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br/>
              <w:t>№ 100 «Про Інструкцію з діловодства в апараті Сарненської районної державної адміністрації»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F06E23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Цицюра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призначення компенсацій та надання пільг особам, які постраждали внаслідок Чорнобильської катастрофи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Постанова Кабінету Міністрів України від 20.09.2005 №936 «Про затвердження порядку використання коштів державного бюджету для виконання програм пов’язаних із соціальним захистом громадян, які постраждали внаслідок Чорнобильської катастрофи».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F06E23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 надання пільг ветеранам війни, ветеранам військової служби та органів внутрішніх справ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від 22.10.1993 №3551-ХІІ «Про статус ветеранів війни, гарантії їх соціального захисту» Закон України від 24.03.1998 №203/98-ВР «Про ветеранів військової служби та органів внутрішніх справ та їх соціальний захист» 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F06E23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Аналіз стану виплати зарплати та ліквідації заборгованості по зарплатах на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підприємствах усіх форм власності та виплати її не нижче мінімального розміру, визначеного законодавством. Контроль за виконанням графіків погашення заборгованості по заробітній платі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Наказ Міністерства праці та соціальної політики України від 09.08.2005 №253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«Про посилення державного контролю за своєчасною і нижче визначеного державою мінімального розміру оплатою праці». Розпорядження голови обласної державної адміністрації від 28.08.2008 №363 «Про підвищення рівня заробітної плати в області та погашення заборгованості із її виплати».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 </w:t>
            </w:r>
            <w:r w:rsidR="0097270C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Перевірка працездатності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внутрішньо-районної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системи оповіщення з включенням стійки циркулярного виклику.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України «Про захист населення і територій від надзвичайних ситуацій техногенного і природного характеру» від 08.06.2000 №1809-ІІІ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990EF6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08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</w:tc>
      </w:tr>
      <w:tr w:rsidR="0029504B" w:rsidRPr="006061AD" w:rsidTr="00F763B5">
        <w:trPr>
          <w:trHeight w:val="557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Перевірка системи оповіщення з передачею сигналу: «Увага всім!» та інформації населенню про запуск всіх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електросирен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Постанова Кабінету Міністрів України від 15.02.1999 №192 «Про затвердження Положення  про організацію оповіщення і зв’язку у надзвичайних ситуаціях»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990EF6" w:rsidRPr="006061AD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Маковецька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16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Моніторинг середніх цін на основні продукти харчування на споживчому ринку м. Сарни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606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 економічного розвитку і торгівлі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990EF6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29504B" w:rsidRPr="006061AD" w:rsidTr="00F763B5">
        <w:trPr>
          <w:trHeight w:val="42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Моніторинг інвестиційних проектів, які реалізуються в районі і інвестиційних запитів, які надійшли в район  та підготовка інформаційних матеріалів облдержадміністрації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606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 економічного розвитку і торгівлі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До 05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29504B" w:rsidRPr="006061AD" w:rsidTr="00F763B5">
        <w:trPr>
          <w:trHeight w:val="4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Перевірка рішень виконавчих комітетів місцевих рад, розпоряджень сільських, селищних, міського голів на відповідність чинному </w:t>
            </w:r>
            <w:r w:rsidR="00004857" w:rsidRPr="006061AD">
              <w:rPr>
                <w:color w:val="000000" w:themeColor="text1"/>
                <w:sz w:val="28"/>
                <w:szCs w:val="28"/>
                <w:lang w:val="uk-UA"/>
              </w:rPr>
              <w:t>законодавству України за лютий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2016 року</w:t>
            </w:r>
          </w:p>
        </w:tc>
        <w:tc>
          <w:tcPr>
            <w:tcW w:w="52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юридичного сектору апарату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16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Л. Мозоль</w:t>
            </w:r>
          </w:p>
        </w:tc>
      </w:tr>
      <w:tr w:rsidR="0029504B" w:rsidRPr="006061AD" w:rsidTr="00F763B5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Наради, семінари, навчання з найважливіших питань розвитку району</w:t>
            </w:r>
          </w:p>
        </w:tc>
      </w:tr>
      <w:tr w:rsidR="0029504B" w:rsidRPr="006061AD" w:rsidTr="00F763B5">
        <w:trPr>
          <w:trHeight w:val="1570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Нарада голови райдержадміністрації із керівниками  райдержадміністрації, керівниками районних установ, територіальних відділів органів виконавчої влади,  щодо життєзабезпечення району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 метою координації роботи</w:t>
            </w: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06, 13, 20, 27</w:t>
            </w: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686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Засідання виконавчих комітетів місцевих рад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36087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Інструктивно-методична нарада працівників методичних відділів районного будинку культури, центральної районної бібліотеки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Положення про відділ культури і туризму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Навчання-семінар для працівників закладів культури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Положення про відділ культури і туризму райдержадміністрації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2A2113" w:rsidRPr="006061AD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Нарада з керівниками територіальних громад району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виконання актів Президента України, Кабінету Міністрів України, документів органів влади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До </w:t>
            </w:r>
            <w:r w:rsidR="0083486B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В.Стельмах</w:t>
            </w:r>
          </w:p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Нарада-навчання з соціальними робітниками та працівниками по обслуговуванню одиноких непрацездатних громадян вдома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Підвищення кваліфікації соціальних робітників 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83486B" w:rsidRPr="006061AD"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14969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/>
                <w:color w:val="000000" w:themeColor="text1"/>
                <w:sz w:val="28"/>
                <w:szCs w:val="28"/>
                <w:lang w:val="uk-UA"/>
              </w:rPr>
              <w:t>Масові заходи</w:t>
            </w:r>
          </w:p>
        </w:tc>
      </w:tr>
      <w:tr w:rsidR="0029504B" w:rsidRPr="006061AD" w:rsidTr="00F763B5">
        <w:trPr>
          <w:trHeight w:val="110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77014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E1D87" w:rsidRPr="006061AD" w:rsidRDefault="001E1D87" w:rsidP="0077014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заходів до Міжнародного </w:t>
            </w:r>
          </w:p>
          <w:p w:rsidR="001E1D87" w:rsidRPr="006061AD" w:rsidRDefault="001E1D87" w:rsidP="0077014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жіночого дня 8 </w:t>
            </w:r>
            <w:r w:rsidR="0036087D">
              <w:rPr>
                <w:color w:val="000000" w:themeColor="text1"/>
                <w:sz w:val="28"/>
                <w:szCs w:val="28"/>
                <w:lang w:val="uk-UA"/>
              </w:rPr>
              <w:t>Б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ерезня</w:t>
            </w:r>
          </w:p>
          <w:p w:rsidR="001E1D87" w:rsidRPr="006061AD" w:rsidRDefault="001E1D87" w:rsidP="0077014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77014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1E1D87" w:rsidP="00F763B5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06-07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70141" w:rsidRPr="006061AD" w:rsidRDefault="001E1D87" w:rsidP="0036087D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Урочистості з нагоди 203-ї річниці від дня народження Т. Г. Шевченка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відділу культури і туризму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1E1D87" w:rsidP="0036087D">
            <w:pPr>
              <w:tabs>
                <w:tab w:val="left" w:pos="225"/>
                <w:tab w:val="center" w:pos="522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06-09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29504B" w:rsidRPr="006061AD" w:rsidTr="0036087D">
        <w:trPr>
          <w:trHeight w:val="695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1D0163" w:rsidP="00AE5E7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Організація та проведення фіналу чемпіонату Сарненського району з міні-футболу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953A46" w:rsidRPr="006061AD" w:rsidRDefault="00953A46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і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9504B" w:rsidRPr="006061AD" w:rsidRDefault="001D0163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</w:p>
          <w:p w:rsidR="0029504B" w:rsidRPr="006061AD" w:rsidRDefault="0029504B" w:rsidP="0077014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29504B" w:rsidRPr="006061AD" w:rsidTr="0036087D">
        <w:trPr>
          <w:trHeight w:val="1149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53A46" w:rsidRPr="006061AD" w:rsidRDefault="00AE5E71" w:rsidP="0077014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Проведення другого фінального етапу ХІ</w:t>
            </w:r>
            <w:r w:rsidRPr="006061AD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чемпіонату Сарненського району з волейболу сезону 201</w:t>
            </w:r>
            <w:r w:rsidRPr="006061AD">
              <w:rPr>
                <w:color w:val="000000" w:themeColor="text1"/>
                <w:sz w:val="28"/>
                <w:szCs w:val="28"/>
              </w:rPr>
              <w:t>6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-201</w:t>
            </w:r>
            <w:r w:rsidRPr="006061AD">
              <w:rPr>
                <w:color w:val="000000" w:themeColor="text1"/>
                <w:sz w:val="28"/>
                <w:szCs w:val="28"/>
              </w:rPr>
              <w:t>7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953A46" w:rsidRPr="006061AD" w:rsidRDefault="00AE5E71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і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AE5E71" w:rsidP="00AE5E7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F7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70141" w:rsidRPr="006061AD" w:rsidRDefault="00AE5E71" w:rsidP="00AE5E7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відкритих районних турнірів з волейболу пам’яті воїнам-афганцям у </w:t>
            </w:r>
          </w:p>
          <w:p w:rsidR="00953A46" w:rsidRPr="006061AD" w:rsidRDefault="00AE5E71" w:rsidP="0036087D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Любиковичі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, с.</w:t>
            </w:r>
            <w:r w:rsidR="00770141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Велике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Вербче</w:t>
            </w:r>
            <w:proofErr w:type="spellEnd"/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953A46" w:rsidRPr="006061AD" w:rsidRDefault="00AE5E71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і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AE5E71" w:rsidP="0077014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</w:p>
          <w:p w:rsidR="0029504B" w:rsidRPr="006061AD" w:rsidRDefault="0029504B" w:rsidP="0077014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770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29504B" w:rsidRPr="006061AD" w:rsidTr="00AE5E71">
        <w:trPr>
          <w:trHeight w:val="270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53A46" w:rsidRPr="006061AD" w:rsidRDefault="00AE5E71" w:rsidP="0036087D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</w:t>
            </w:r>
            <w:r w:rsidR="0036087D">
              <w:rPr>
                <w:color w:val="000000" w:themeColor="text1"/>
                <w:sz w:val="28"/>
                <w:szCs w:val="28"/>
                <w:lang w:val="uk-UA"/>
              </w:rPr>
              <w:t>змагань «К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уб</w:t>
            </w:r>
            <w:r w:rsidR="0036087D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 Сарненського району</w:t>
            </w:r>
            <w:r w:rsidR="0036087D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з волейболу сезону 2017 року</w:t>
            </w: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953A46" w:rsidRPr="006061AD" w:rsidRDefault="00AE5E71" w:rsidP="0036087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і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AE5E71" w:rsidP="0077014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12, 19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770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29504B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29504B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53A46" w:rsidRPr="006061AD" w:rsidRDefault="00AE5E71" w:rsidP="00AE5E7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чемпіонату району з блискавичних шахів у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Клесів</w:t>
            </w:r>
            <w:proofErr w:type="spellEnd"/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953A46" w:rsidRPr="006061AD" w:rsidRDefault="00AE5E71" w:rsidP="0036087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і спорту райдержадміністрації на 2017 рік</w:t>
            </w: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9504B" w:rsidRPr="006061AD" w:rsidRDefault="00AE5E71" w:rsidP="0077014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19</w:t>
            </w:r>
          </w:p>
          <w:p w:rsidR="0029504B" w:rsidRPr="006061AD" w:rsidRDefault="0029504B" w:rsidP="0077014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9504B" w:rsidRPr="006061AD" w:rsidRDefault="0029504B" w:rsidP="00770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AE5E71" w:rsidRPr="006061AD" w:rsidTr="00F763B5">
        <w:trPr>
          <w:trHeight w:val="431"/>
        </w:trPr>
        <w:tc>
          <w:tcPr>
            <w:tcW w:w="33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E5E71" w:rsidRPr="006061AD" w:rsidRDefault="00AE5E71" w:rsidP="00F763B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E5E71" w:rsidRPr="006061AD" w:rsidRDefault="00AE5E71" w:rsidP="00AE5E7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</w:t>
            </w:r>
            <w:r w:rsidR="0036087D">
              <w:rPr>
                <w:color w:val="000000" w:themeColor="text1"/>
                <w:sz w:val="28"/>
                <w:szCs w:val="28"/>
                <w:lang w:val="uk-UA"/>
              </w:rPr>
              <w:t>змагань «К</w:t>
            </w:r>
            <w:r w:rsidR="0036087D" w:rsidRPr="006061AD">
              <w:rPr>
                <w:color w:val="000000" w:themeColor="text1"/>
                <w:sz w:val="28"/>
                <w:szCs w:val="28"/>
                <w:lang w:val="uk-UA"/>
              </w:rPr>
              <w:t>уб</w:t>
            </w:r>
            <w:r w:rsidR="0036087D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="0036087D"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к Сарненського </w:t>
            </w:r>
            <w:proofErr w:type="spellStart"/>
            <w:r w:rsidR="0036087D" w:rsidRPr="006061AD">
              <w:rPr>
                <w:color w:val="000000" w:themeColor="text1"/>
                <w:sz w:val="28"/>
                <w:szCs w:val="28"/>
                <w:lang w:val="uk-UA"/>
              </w:rPr>
              <w:t>району</w:t>
            </w:r>
            <w:r w:rsidR="0036087D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proofErr w:type="spellEnd"/>
            <w:r w:rsidRPr="006061AD">
              <w:rPr>
                <w:color w:val="000000" w:themeColor="text1"/>
                <w:sz w:val="28"/>
                <w:szCs w:val="28"/>
                <w:lang w:val="uk-UA"/>
              </w:rPr>
              <w:t xml:space="preserve"> баскетболу сезону 2016-2017 років</w:t>
            </w:r>
          </w:p>
          <w:p w:rsidR="00AE5E71" w:rsidRPr="006061AD" w:rsidRDefault="00AE5E71" w:rsidP="00AE5E71">
            <w:pPr>
              <w:ind w:right="-108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AE5E71" w:rsidRPr="006061AD" w:rsidRDefault="00AE5E71" w:rsidP="00AE5E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План роботи сектору молоді і спорту відділу освіти, молоді і спорту райдержадміністрації на 2017 рік</w:t>
            </w:r>
          </w:p>
          <w:p w:rsidR="00AE5E71" w:rsidRPr="006061AD" w:rsidRDefault="00AE5E71" w:rsidP="00F763B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E5E71" w:rsidRPr="006061AD" w:rsidRDefault="00AE5E71" w:rsidP="0077014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color w:val="000000" w:themeColor="text1"/>
                <w:sz w:val="28"/>
                <w:szCs w:val="28"/>
                <w:lang w:val="uk-UA"/>
              </w:rPr>
              <w:t>До 31</w:t>
            </w:r>
          </w:p>
        </w:tc>
        <w:tc>
          <w:tcPr>
            <w:tcW w:w="193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E5E71" w:rsidRPr="006061AD" w:rsidRDefault="00AE5E71" w:rsidP="00F763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61AD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</w:tbl>
    <w:p w:rsidR="0029504B" w:rsidRPr="009777EB" w:rsidRDefault="0029504B" w:rsidP="0029504B">
      <w:pPr>
        <w:jc w:val="both"/>
        <w:rPr>
          <w:color w:val="000000" w:themeColor="text1"/>
          <w:sz w:val="28"/>
          <w:szCs w:val="28"/>
          <w:lang w:val="uk-UA"/>
        </w:rPr>
      </w:pPr>
    </w:p>
    <w:p w:rsidR="0029504B" w:rsidRDefault="0029504B" w:rsidP="0029504B">
      <w:pPr>
        <w:rPr>
          <w:color w:val="000000" w:themeColor="text1"/>
          <w:sz w:val="28"/>
          <w:szCs w:val="28"/>
          <w:lang w:val="uk-UA"/>
        </w:rPr>
      </w:pPr>
    </w:p>
    <w:p w:rsidR="0029504B" w:rsidRDefault="0029504B" w:rsidP="0029504B">
      <w:pPr>
        <w:rPr>
          <w:color w:val="000000" w:themeColor="text1"/>
          <w:sz w:val="28"/>
          <w:szCs w:val="28"/>
          <w:lang w:val="uk-UA"/>
        </w:rPr>
      </w:pPr>
    </w:p>
    <w:p w:rsidR="0029504B" w:rsidRPr="009777EB" w:rsidRDefault="0029504B" w:rsidP="0029504B">
      <w:pPr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9777EB">
        <w:rPr>
          <w:color w:val="000000" w:themeColor="text1"/>
          <w:sz w:val="28"/>
          <w:szCs w:val="28"/>
          <w:lang w:val="uk-UA"/>
        </w:rPr>
        <w:t>Керівник апарату  райдержадміністрації</w:t>
      </w:r>
      <w:r w:rsidRPr="009777EB">
        <w:rPr>
          <w:color w:val="000000" w:themeColor="text1"/>
          <w:sz w:val="28"/>
          <w:szCs w:val="28"/>
          <w:lang w:val="uk-UA"/>
        </w:rPr>
        <w:tab/>
      </w:r>
      <w:r w:rsidRPr="009777EB">
        <w:rPr>
          <w:color w:val="000000" w:themeColor="text1"/>
          <w:sz w:val="28"/>
          <w:szCs w:val="28"/>
          <w:lang w:val="uk-UA"/>
        </w:rPr>
        <w:tab/>
      </w:r>
      <w:r w:rsidRPr="009777EB">
        <w:rPr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    </w:t>
      </w:r>
      <w:r w:rsidRPr="009777EB">
        <w:rPr>
          <w:color w:val="000000" w:themeColor="text1"/>
          <w:sz w:val="28"/>
          <w:szCs w:val="28"/>
          <w:lang w:val="uk-UA"/>
        </w:rPr>
        <w:tab/>
        <w:t>В. Стельмах</w:t>
      </w:r>
    </w:p>
    <w:p w:rsidR="0029504B" w:rsidRPr="009777EB" w:rsidRDefault="0029504B" w:rsidP="0029504B">
      <w:pPr>
        <w:rPr>
          <w:color w:val="000000" w:themeColor="text1"/>
        </w:rPr>
      </w:pPr>
    </w:p>
    <w:p w:rsidR="0029504B" w:rsidRDefault="0029504B" w:rsidP="0029504B"/>
    <w:p w:rsidR="0029504B" w:rsidRDefault="0029504B" w:rsidP="0029504B"/>
    <w:p w:rsidR="00CA5240" w:rsidRDefault="00CA5240"/>
    <w:sectPr w:rsidR="00CA5240" w:rsidSect="00E359D9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04B"/>
    <w:rsid w:val="00004857"/>
    <w:rsid w:val="001221FE"/>
    <w:rsid w:val="00134660"/>
    <w:rsid w:val="00135F85"/>
    <w:rsid w:val="00191B4F"/>
    <w:rsid w:val="001D0163"/>
    <w:rsid w:val="001E1D87"/>
    <w:rsid w:val="001E2D01"/>
    <w:rsid w:val="0029504B"/>
    <w:rsid w:val="002A2113"/>
    <w:rsid w:val="002F03A2"/>
    <w:rsid w:val="0036087D"/>
    <w:rsid w:val="00374FE6"/>
    <w:rsid w:val="0045325A"/>
    <w:rsid w:val="00514E9F"/>
    <w:rsid w:val="006061AD"/>
    <w:rsid w:val="00621C9C"/>
    <w:rsid w:val="006225FD"/>
    <w:rsid w:val="006802CE"/>
    <w:rsid w:val="006D410D"/>
    <w:rsid w:val="006F7845"/>
    <w:rsid w:val="0072265A"/>
    <w:rsid w:val="00767515"/>
    <w:rsid w:val="00770141"/>
    <w:rsid w:val="007929CF"/>
    <w:rsid w:val="007B1FB0"/>
    <w:rsid w:val="0083486B"/>
    <w:rsid w:val="00855FAF"/>
    <w:rsid w:val="008D04E7"/>
    <w:rsid w:val="00953A46"/>
    <w:rsid w:val="009552BE"/>
    <w:rsid w:val="0097270C"/>
    <w:rsid w:val="00990EF6"/>
    <w:rsid w:val="009E194F"/>
    <w:rsid w:val="00A731B9"/>
    <w:rsid w:val="00AE5E71"/>
    <w:rsid w:val="00B07BEC"/>
    <w:rsid w:val="00B10BED"/>
    <w:rsid w:val="00CA5240"/>
    <w:rsid w:val="00CB2A5B"/>
    <w:rsid w:val="00D02E92"/>
    <w:rsid w:val="00D02EBE"/>
    <w:rsid w:val="00D1189D"/>
    <w:rsid w:val="00D2246D"/>
    <w:rsid w:val="00D61AB9"/>
    <w:rsid w:val="00D753D9"/>
    <w:rsid w:val="00DD140E"/>
    <w:rsid w:val="00F06E23"/>
    <w:rsid w:val="00F120CA"/>
    <w:rsid w:val="00F1221C"/>
    <w:rsid w:val="00F15ACE"/>
    <w:rsid w:val="00FC2690"/>
    <w:rsid w:val="00F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504B"/>
    <w:pPr>
      <w:keepNext/>
      <w:jc w:val="center"/>
      <w:outlineLvl w:val="2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nhideWhenUsed/>
    <w:qFormat/>
    <w:rsid w:val="0029504B"/>
    <w:pPr>
      <w:keepNext/>
      <w:outlineLvl w:val="8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504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29504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nhideWhenUsed/>
    <w:rsid w:val="0029504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rsid w:val="0029504B"/>
  </w:style>
  <w:style w:type="table" w:styleId="a5">
    <w:name w:val="Table Grid"/>
    <w:basedOn w:val="a1"/>
    <w:uiPriority w:val="59"/>
    <w:rsid w:val="0029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5E93-209D-446E-9BE0-160C6BE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9873</Words>
  <Characters>5629</Characters>
  <Application>Microsoft Office Word</Application>
  <DocSecurity>0</DocSecurity>
  <Lines>46</Lines>
  <Paragraphs>30</Paragraphs>
  <ScaleCrop>false</ScaleCrop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sarny0003</dc:creator>
  <cp:lastModifiedBy>sarny0004</cp:lastModifiedBy>
  <cp:revision>54</cp:revision>
  <cp:lastPrinted>2017-02-27T08:31:00Z</cp:lastPrinted>
  <dcterms:created xsi:type="dcterms:W3CDTF">2017-02-23T13:29:00Z</dcterms:created>
  <dcterms:modified xsi:type="dcterms:W3CDTF">2017-02-27T08:33:00Z</dcterms:modified>
</cp:coreProperties>
</file>