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C69" w:rsidRPr="00E624C0" w:rsidRDefault="008D0C69" w:rsidP="00CA5525">
      <w:pPr>
        <w:ind w:left="4316" w:right="-10"/>
        <w:jc w:val="right"/>
        <w:rPr>
          <w:lang w:val="uk-UA"/>
        </w:rPr>
      </w:pPr>
      <w:bookmarkStart w:id="0" w:name="_GoBack"/>
      <w:bookmarkEnd w:id="0"/>
      <w:r w:rsidRPr="00E624C0">
        <w:rPr>
          <w:lang w:val="uk-UA"/>
        </w:rPr>
        <w:t>Додаток 1</w:t>
      </w:r>
    </w:p>
    <w:p w:rsidR="008D0C69" w:rsidRPr="00E624C0" w:rsidRDefault="00E624C0" w:rsidP="00CA5525">
      <w:pPr>
        <w:ind w:left="4316" w:right="-10"/>
        <w:jc w:val="right"/>
        <w:rPr>
          <w:lang w:val="uk-UA"/>
        </w:rPr>
      </w:pPr>
      <w:r w:rsidRPr="00E624C0">
        <w:rPr>
          <w:lang w:val="uk-UA"/>
        </w:rPr>
        <w:t xml:space="preserve">до  рішення Кузьмівської сільської </w:t>
      </w:r>
      <w:r w:rsidR="008D0C69" w:rsidRPr="00E624C0">
        <w:rPr>
          <w:lang w:val="uk-UA"/>
        </w:rPr>
        <w:t xml:space="preserve"> ради «Про встановлення міс</w:t>
      </w:r>
      <w:r>
        <w:rPr>
          <w:lang w:val="uk-UA"/>
        </w:rPr>
        <w:t>цевих податків  і зборів» від 26.06.2018 року № 351</w:t>
      </w:r>
    </w:p>
    <w:p w:rsidR="008D0C69" w:rsidRDefault="008D0C69" w:rsidP="008D0C69">
      <w:pPr>
        <w:jc w:val="center"/>
        <w:rPr>
          <w:b/>
          <w:sz w:val="28"/>
          <w:szCs w:val="28"/>
          <w:lang w:val="uk-UA"/>
        </w:rPr>
      </w:pPr>
    </w:p>
    <w:p w:rsidR="008D0C69" w:rsidRPr="00D63825" w:rsidRDefault="008D0C69" w:rsidP="008D0C69">
      <w:pPr>
        <w:jc w:val="center"/>
        <w:rPr>
          <w:b/>
          <w:sz w:val="28"/>
          <w:szCs w:val="28"/>
          <w:lang w:val="uk-UA"/>
        </w:rPr>
      </w:pPr>
      <w:r w:rsidRPr="00D63825">
        <w:rPr>
          <w:b/>
          <w:sz w:val="28"/>
          <w:szCs w:val="28"/>
          <w:lang w:val="uk-UA"/>
        </w:rPr>
        <w:t>ПОЛОЖЕННЯ</w:t>
      </w:r>
    </w:p>
    <w:p w:rsidR="008D0C69" w:rsidRPr="00021425" w:rsidRDefault="008D0C69" w:rsidP="008D0C69">
      <w:pPr>
        <w:pStyle w:val="ae"/>
        <w:spacing w:after="0"/>
        <w:ind w:hanging="48"/>
        <w:jc w:val="center"/>
        <w:rPr>
          <w:rStyle w:val="af"/>
        </w:rPr>
      </w:pPr>
      <w:r w:rsidRPr="00021425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 xml:space="preserve">встановлення податку </w:t>
      </w:r>
      <w:r w:rsidRPr="00021425">
        <w:rPr>
          <w:b/>
          <w:sz w:val="28"/>
          <w:szCs w:val="28"/>
          <w:lang w:val="uk-UA"/>
        </w:rPr>
        <w:t>на нерухоме майно</w:t>
      </w:r>
      <w:r w:rsidRPr="00021425">
        <w:rPr>
          <w:rStyle w:val="af"/>
          <w:sz w:val="28"/>
          <w:szCs w:val="28"/>
          <w:lang w:val="uk-UA"/>
        </w:rPr>
        <w:t xml:space="preserve">, </w:t>
      </w:r>
    </w:p>
    <w:p w:rsidR="008D0C69" w:rsidRDefault="008D0C69" w:rsidP="008D0C69">
      <w:pPr>
        <w:pStyle w:val="ae"/>
        <w:spacing w:after="0"/>
        <w:jc w:val="center"/>
        <w:rPr>
          <w:b/>
          <w:sz w:val="28"/>
          <w:lang w:val="uk-UA"/>
        </w:rPr>
      </w:pPr>
      <w:r w:rsidRPr="00021425">
        <w:rPr>
          <w:rStyle w:val="af"/>
          <w:sz w:val="28"/>
          <w:szCs w:val="28"/>
          <w:lang w:val="uk-UA"/>
        </w:rPr>
        <w:t xml:space="preserve">відмінне від земельної ділянки </w:t>
      </w:r>
      <w:r>
        <w:rPr>
          <w:b/>
          <w:sz w:val="28"/>
          <w:lang w:val="uk-UA"/>
        </w:rPr>
        <w:t xml:space="preserve">на території </w:t>
      </w:r>
      <w:r w:rsidR="00E624C0">
        <w:rPr>
          <w:b/>
          <w:sz w:val="28"/>
          <w:lang w:val="uk-UA"/>
        </w:rPr>
        <w:t>К</w:t>
      </w:r>
      <w:r w:rsidR="00CA5525">
        <w:rPr>
          <w:b/>
          <w:sz w:val="28"/>
          <w:lang w:val="uk-UA"/>
        </w:rPr>
        <w:t xml:space="preserve">узьмівської сільської </w:t>
      </w:r>
      <w:r>
        <w:rPr>
          <w:b/>
          <w:sz w:val="28"/>
          <w:lang w:val="uk-UA"/>
        </w:rPr>
        <w:t>ради</w:t>
      </w:r>
    </w:p>
    <w:p w:rsidR="008D0C69" w:rsidRDefault="008D0C69" w:rsidP="008D0C69">
      <w:pPr>
        <w:pStyle w:val="ae"/>
        <w:spacing w:after="0"/>
        <w:ind w:firstLine="720"/>
        <w:jc w:val="center"/>
        <w:rPr>
          <w:b/>
          <w:sz w:val="28"/>
          <w:lang w:val="uk-UA"/>
        </w:rPr>
      </w:pPr>
    </w:p>
    <w:p w:rsidR="008D0C69" w:rsidRPr="00434B0F" w:rsidRDefault="008D0C69" w:rsidP="008D0C69">
      <w:pPr>
        <w:pStyle w:val="ae"/>
        <w:spacing w:after="0"/>
        <w:ind w:right="14" w:firstLine="720"/>
        <w:jc w:val="both"/>
        <w:rPr>
          <w:sz w:val="28"/>
          <w:szCs w:val="28"/>
          <w:lang w:val="uk-UA"/>
        </w:rPr>
      </w:pPr>
      <w:r w:rsidRPr="00434B0F">
        <w:rPr>
          <w:sz w:val="28"/>
          <w:szCs w:val="28"/>
          <w:lang w:val="uk-UA"/>
        </w:rPr>
        <w:t xml:space="preserve">Положення про податок на нерухоме майно, відмінне від земельної ділянки (далі – Положення) розроблено відповідно до Податкового кодексу України від 02.12.2010 № 2755-VI зі змінами, постанови Кабінету Міністрів від 24.05.2017 №483 «Про затвердження форм типових рішень про встановлення ставок та пільг із сплати земельного податку та податку на нерухоме майно, відмінне від земельної ділянки» та є обов’язковим до виконання юридичними і фізичними особами на території </w:t>
      </w:r>
      <w:r w:rsidR="00727A66">
        <w:rPr>
          <w:sz w:val="28"/>
          <w:szCs w:val="28"/>
          <w:lang w:val="uk-UA"/>
        </w:rPr>
        <w:t xml:space="preserve">Кузьмівської сільської </w:t>
      </w:r>
      <w:r w:rsidRPr="00434B0F">
        <w:rPr>
          <w:sz w:val="28"/>
          <w:szCs w:val="28"/>
          <w:lang w:val="uk-UA"/>
        </w:rPr>
        <w:t>ради.</w:t>
      </w:r>
    </w:p>
    <w:p w:rsidR="00727A66" w:rsidRPr="00CE1453" w:rsidRDefault="00727A66" w:rsidP="00727A66">
      <w:pPr>
        <w:pStyle w:val="ae"/>
        <w:spacing w:after="0"/>
        <w:ind w:right="-10" w:firstLine="720"/>
        <w:jc w:val="both"/>
        <w:rPr>
          <w:lang w:val="uk-UA"/>
        </w:rPr>
      </w:pPr>
      <w:r>
        <w:rPr>
          <w:rStyle w:val="af"/>
          <w:sz w:val="28"/>
          <w:szCs w:val="28"/>
          <w:lang w:val="uk-UA"/>
        </w:rPr>
        <w:t>1. Платники податку</w:t>
      </w:r>
    </w:p>
    <w:p w:rsidR="00727A66" w:rsidRDefault="00727A66" w:rsidP="00727A66">
      <w:pPr>
        <w:pStyle w:val="ae"/>
        <w:spacing w:after="0"/>
        <w:ind w:right="-10" w:firstLine="720"/>
        <w:jc w:val="both"/>
        <w:rPr>
          <w:sz w:val="28"/>
          <w:szCs w:val="28"/>
          <w:lang w:val="uk-UA"/>
        </w:rPr>
      </w:pPr>
      <w:r>
        <w:rPr>
          <w:rStyle w:val="af"/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</w:t>
      </w:r>
      <w:r w:rsidRPr="006765C6">
        <w:rPr>
          <w:sz w:val="28"/>
          <w:szCs w:val="28"/>
          <w:lang w:val="uk-UA"/>
        </w:rPr>
        <w:t>Платниками податку є фізичні та юридичні особи, в тому числі нерезиденти, які є власниками об’єктів житлово</w:t>
      </w:r>
      <w:r>
        <w:rPr>
          <w:sz w:val="28"/>
          <w:szCs w:val="28"/>
          <w:lang w:val="uk-UA"/>
        </w:rPr>
        <w:t xml:space="preserve">ї та/або нежитлової нерухомості розташованих </w:t>
      </w:r>
      <w:r>
        <w:rPr>
          <w:sz w:val="28"/>
          <w:lang w:val="uk-UA"/>
        </w:rPr>
        <w:t>на території Кузьмівської сільської ради</w:t>
      </w:r>
      <w:r>
        <w:rPr>
          <w:sz w:val="28"/>
          <w:szCs w:val="28"/>
          <w:lang w:val="uk-UA"/>
        </w:rPr>
        <w:t>.</w:t>
      </w:r>
    </w:p>
    <w:p w:rsidR="00727A66" w:rsidRPr="006765C6" w:rsidRDefault="00727A66" w:rsidP="00727A66">
      <w:pPr>
        <w:pStyle w:val="ae"/>
        <w:spacing w:after="0"/>
        <w:ind w:right="-10" w:firstLine="720"/>
        <w:jc w:val="both"/>
        <w:rPr>
          <w:sz w:val="28"/>
          <w:szCs w:val="28"/>
          <w:lang w:val="uk-UA"/>
        </w:rPr>
      </w:pPr>
      <w:r>
        <w:rPr>
          <w:rStyle w:val="af"/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 xml:space="preserve"> </w:t>
      </w:r>
      <w:r w:rsidRPr="006765C6">
        <w:rPr>
          <w:sz w:val="28"/>
          <w:szCs w:val="28"/>
          <w:lang w:val="uk-UA"/>
        </w:rPr>
        <w:t>Визначення платників податку в разі перебування об’єктів житлової та/або нежитлової нерухомості у спільній частковій або спільній сумісній власності кількох осіб:</w:t>
      </w:r>
    </w:p>
    <w:p w:rsidR="00727A66" w:rsidRPr="006765C6" w:rsidRDefault="00727A66" w:rsidP="00727A66">
      <w:pPr>
        <w:pStyle w:val="ae"/>
        <w:spacing w:after="0"/>
        <w:ind w:right="-10" w:firstLine="720"/>
        <w:jc w:val="both"/>
        <w:rPr>
          <w:sz w:val="28"/>
          <w:szCs w:val="28"/>
          <w:lang w:val="uk-UA"/>
        </w:rPr>
      </w:pPr>
      <w:r w:rsidRPr="006765C6">
        <w:rPr>
          <w:sz w:val="28"/>
          <w:szCs w:val="28"/>
          <w:lang w:val="uk-UA"/>
        </w:rPr>
        <w:t>а) якщо об’єкт житлової та/або нежитлової нерухомості перебуває у спільній частковій власності кількох осіб, платником податку є кожна з цих осіб за належну їй частку;</w:t>
      </w:r>
    </w:p>
    <w:p w:rsidR="00727A66" w:rsidRPr="006765C6" w:rsidRDefault="00727A66" w:rsidP="00727A66">
      <w:pPr>
        <w:pStyle w:val="ae"/>
        <w:spacing w:after="0"/>
        <w:ind w:right="-10" w:firstLine="720"/>
        <w:jc w:val="both"/>
        <w:rPr>
          <w:sz w:val="28"/>
          <w:szCs w:val="28"/>
          <w:lang w:val="uk-UA"/>
        </w:rPr>
      </w:pPr>
      <w:r w:rsidRPr="006765C6">
        <w:rPr>
          <w:sz w:val="28"/>
          <w:szCs w:val="28"/>
          <w:lang w:val="uk-UA"/>
        </w:rPr>
        <w:t>б) якщо об’єкт житлової та/або нежитлової нерухомості перебуває у спільній сумісній власності кількох осіб, але не поділений в натурі, платником податку є одна з таких осіб-власників, визначена за їх згодою, якщо інше не встановлено судом;</w:t>
      </w:r>
    </w:p>
    <w:p w:rsidR="00727A66" w:rsidRPr="006765C6" w:rsidRDefault="00727A66" w:rsidP="00727A66">
      <w:pPr>
        <w:pStyle w:val="ae"/>
        <w:spacing w:after="0"/>
        <w:ind w:right="-10" w:firstLine="720"/>
        <w:jc w:val="both"/>
        <w:rPr>
          <w:sz w:val="28"/>
          <w:szCs w:val="28"/>
          <w:lang w:val="uk-UA"/>
        </w:rPr>
      </w:pPr>
      <w:r w:rsidRPr="006765C6">
        <w:rPr>
          <w:sz w:val="28"/>
          <w:szCs w:val="28"/>
          <w:lang w:val="uk-UA"/>
        </w:rPr>
        <w:t>в) якщо об’єкт житлової та/або нежитлової нерухомості перебуває у спільній сумісній власності кількох осіб і поділений між ними в натурі, платником податку є кожна з цих осіб за належну їй частку.</w:t>
      </w:r>
    </w:p>
    <w:p w:rsidR="00727A66" w:rsidRPr="001E5FB8" w:rsidRDefault="00727A66" w:rsidP="00727A66">
      <w:pPr>
        <w:pStyle w:val="ae"/>
        <w:spacing w:after="0"/>
        <w:ind w:right="-10" w:firstLine="720"/>
        <w:jc w:val="both"/>
        <w:rPr>
          <w:rStyle w:val="af"/>
          <w:sz w:val="28"/>
          <w:szCs w:val="28"/>
          <w:lang w:val="uk-UA"/>
        </w:rPr>
      </w:pPr>
    </w:p>
    <w:p w:rsidR="00727A66" w:rsidRPr="00C56C98" w:rsidRDefault="00727A66" w:rsidP="00727A66">
      <w:pPr>
        <w:pStyle w:val="ae"/>
        <w:spacing w:after="0"/>
        <w:ind w:right="-10" w:firstLine="720"/>
        <w:jc w:val="both"/>
        <w:rPr>
          <w:lang w:val="uk-UA"/>
        </w:rPr>
      </w:pPr>
      <w:r>
        <w:rPr>
          <w:rStyle w:val="af"/>
          <w:sz w:val="28"/>
          <w:szCs w:val="28"/>
          <w:lang w:val="uk-UA"/>
        </w:rPr>
        <w:t>2. Об'єкт оподаткування</w:t>
      </w:r>
    </w:p>
    <w:p w:rsidR="00727A66" w:rsidRPr="000678E2" w:rsidRDefault="00727A66" w:rsidP="00727A66">
      <w:pPr>
        <w:pStyle w:val="ae"/>
        <w:spacing w:after="0"/>
        <w:ind w:right="-10" w:firstLine="720"/>
        <w:jc w:val="both"/>
        <w:rPr>
          <w:sz w:val="28"/>
          <w:szCs w:val="28"/>
          <w:lang w:val="uk-UA"/>
        </w:rPr>
      </w:pPr>
      <w:r>
        <w:rPr>
          <w:rStyle w:val="af"/>
          <w:sz w:val="28"/>
          <w:szCs w:val="28"/>
          <w:lang w:val="uk-UA"/>
        </w:rPr>
        <w:t>2.1.</w:t>
      </w:r>
      <w:r>
        <w:rPr>
          <w:sz w:val="28"/>
          <w:szCs w:val="28"/>
          <w:lang w:val="uk-UA"/>
        </w:rPr>
        <w:t xml:space="preserve"> </w:t>
      </w:r>
      <w:r w:rsidRPr="006765C6">
        <w:rPr>
          <w:sz w:val="28"/>
          <w:szCs w:val="28"/>
          <w:lang w:val="uk-UA"/>
        </w:rPr>
        <w:t xml:space="preserve">Об’єктом оподаткування є об’єкт житлової та нежитлової нерухомості, в </w:t>
      </w:r>
      <w:r w:rsidRPr="000678E2">
        <w:rPr>
          <w:sz w:val="28"/>
          <w:szCs w:val="28"/>
          <w:lang w:val="uk-UA"/>
        </w:rPr>
        <w:t>тому числі його частка.</w:t>
      </w:r>
    </w:p>
    <w:p w:rsidR="00727A66" w:rsidRDefault="00727A66" w:rsidP="00727A66">
      <w:pPr>
        <w:pStyle w:val="ae"/>
        <w:spacing w:after="0"/>
        <w:ind w:right="-10" w:firstLine="720"/>
        <w:jc w:val="both"/>
        <w:rPr>
          <w:sz w:val="28"/>
          <w:szCs w:val="28"/>
          <w:lang w:val="uk-UA"/>
        </w:rPr>
      </w:pPr>
      <w:r w:rsidRPr="000678E2">
        <w:rPr>
          <w:rStyle w:val="af"/>
          <w:sz w:val="28"/>
          <w:szCs w:val="28"/>
          <w:lang w:val="uk-UA"/>
        </w:rPr>
        <w:t>2.2.</w:t>
      </w:r>
      <w:r w:rsidRPr="000678E2">
        <w:rPr>
          <w:b/>
          <w:sz w:val="28"/>
          <w:szCs w:val="28"/>
          <w:lang w:val="uk-UA"/>
        </w:rPr>
        <w:t xml:space="preserve"> </w:t>
      </w:r>
      <w:r w:rsidRPr="000678E2">
        <w:rPr>
          <w:sz w:val="28"/>
          <w:szCs w:val="28"/>
          <w:lang w:val="uk-UA"/>
        </w:rPr>
        <w:t>Не є об'єктом оподаткування:</w:t>
      </w:r>
    </w:p>
    <w:p w:rsidR="00727A66" w:rsidRPr="006765C6" w:rsidRDefault="00727A66" w:rsidP="00727A66">
      <w:pPr>
        <w:pStyle w:val="ae"/>
        <w:spacing w:after="0"/>
        <w:ind w:right="-10" w:firstLine="720"/>
        <w:jc w:val="both"/>
        <w:rPr>
          <w:sz w:val="28"/>
          <w:szCs w:val="28"/>
          <w:lang w:val="uk-UA"/>
        </w:rPr>
      </w:pPr>
      <w:r w:rsidRPr="006765C6">
        <w:rPr>
          <w:sz w:val="28"/>
          <w:szCs w:val="28"/>
          <w:lang w:val="uk-UA"/>
        </w:rPr>
        <w:t>а) об’єкти житлової та нежитлової нерухомості, які перебувають у власності органів державної влади,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власності);</w:t>
      </w:r>
    </w:p>
    <w:p w:rsidR="00727A66" w:rsidRPr="006765C6" w:rsidRDefault="00727A66" w:rsidP="00727A66">
      <w:pPr>
        <w:pStyle w:val="ae"/>
        <w:spacing w:after="0"/>
        <w:ind w:right="-10" w:firstLine="720"/>
        <w:jc w:val="both"/>
        <w:rPr>
          <w:sz w:val="28"/>
          <w:szCs w:val="28"/>
          <w:lang w:val="uk-UA"/>
        </w:rPr>
      </w:pPr>
      <w:r w:rsidRPr="006765C6">
        <w:rPr>
          <w:sz w:val="28"/>
          <w:szCs w:val="28"/>
          <w:lang w:val="uk-UA"/>
        </w:rPr>
        <w:t>б) будівлі дитячих будинків сімейного типу;</w:t>
      </w:r>
    </w:p>
    <w:p w:rsidR="00727A66" w:rsidRPr="006765C6" w:rsidRDefault="00727A66" w:rsidP="00727A66">
      <w:pPr>
        <w:pStyle w:val="ae"/>
        <w:spacing w:after="0"/>
        <w:ind w:right="-10" w:firstLine="720"/>
        <w:jc w:val="both"/>
        <w:rPr>
          <w:sz w:val="28"/>
          <w:szCs w:val="28"/>
          <w:lang w:val="uk-UA"/>
        </w:rPr>
      </w:pPr>
      <w:r w:rsidRPr="006765C6">
        <w:rPr>
          <w:sz w:val="28"/>
          <w:szCs w:val="28"/>
          <w:lang w:val="uk-UA"/>
        </w:rPr>
        <w:t>в) гуртожитки;</w:t>
      </w:r>
    </w:p>
    <w:p w:rsidR="00727A66" w:rsidRPr="006765C6" w:rsidRDefault="00727A66" w:rsidP="00727A66">
      <w:pPr>
        <w:pStyle w:val="ae"/>
        <w:spacing w:after="0"/>
        <w:ind w:right="-1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г</w:t>
      </w:r>
      <w:r w:rsidRPr="006765C6">
        <w:rPr>
          <w:sz w:val="28"/>
          <w:szCs w:val="28"/>
          <w:lang w:val="uk-UA"/>
        </w:rPr>
        <w:t>) житлова нерухомість непридатна для проживання, в тому числі у зв’язку з аварійним станом, в</w:t>
      </w:r>
      <w:r>
        <w:rPr>
          <w:sz w:val="28"/>
          <w:szCs w:val="28"/>
          <w:lang w:val="uk-UA"/>
        </w:rPr>
        <w:t>изнана такою згідно з рішенням с</w:t>
      </w:r>
      <w:r w:rsidRPr="006765C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ль</w:t>
      </w:r>
      <w:r w:rsidRPr="006765C6">
        <w:rPr>
          <w:sz w:val="28"/>
          <w:szCs w:val="28"/>
          <w:lang w:val="uk-UA"/>
        </w:rPr>
        <w:t>ської ради;</w:t>
      </w:r>
    </w:p>
    <w:p w:rsidR="00727A66" w:rsidRPr="006765C6" w:rsidRDefault="00727A66" w:rsidP="00727A66">
      <w:pPr>
        <w:pStyle w:val="ae"/>
        <w:spacing w:after="0"/>
        <w:ind w:right="-10" w:firstLine="720"/>
        <w:jc w:val="both"/>
        <w:rPr>
          <w:sz w:val="28"/>
          <w:szCs w:val="28"/>
          <w:lang w:val="uk-UA"/>
        </w:rPr>
      </w:pPr>
      <w:r w:rsidRPr="006765C6">
        <w:rPr>
          <w:sz w:val="28"/>
          <w:szCs w:val="28"/>
          <w:lang w:val="uk-UA"/>
        </w:rPr>
        <w:t>ґ) об’єкти житлової нерухомості, в тому числі їх частки, що належать дітям-сиротам, дітям, позбавленим батьківського піклування, та особам з їх числа, визнаним такими відповідно до закону, дітям-інвалідам, які виховуються одинокими матерями (батьками), але не більше одного такого об’єкта на дитину;</w:t>
      </w:r>
    </w:p>
    <w:p w:rsidR="00727A66" w:rsidRPr="006765C6" w:rsidRDefault="00727A66" w:rsidP="00727A66">
      <w:pPr>
        <w:pStyle w:val="ae"/>
        <w:spacing w:after="0"/>
        <w:ind w:right="-1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6765C6">
        <w:rPr>
          <w:sz w:val="28"/>
          <w:szCs w:val="28"/>
          <w:lang w:val="uk-UA"/>
        </w:rPr>
        <w:t>) об’єкти нежитлової нерухомості, які використовуються суб’єктами господарювання малого та середнього бізнесу, що провадять свою діяльність в малих архітектурних формах та на ринках;</w:t>
      </w:r>
    </w:p>
    <w:p w:rsidR="00727A66" w:rsidRPr="006765C6" w:rsidRDefault="00727A66" w:rsidP="00727A66">
      <w:pPr>
        <w:pStyle w:val="ae"/>
        <w:spacing w:after="0"/>
        <w:ind w:right="-1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</w:t>
      </w:r>
      <w:r w:rsidRPr="006765C6">
        <w:rPr>
          <w:sz w:val="28"/>
          <w:szCs w:val="28"/>
          <w:lang w:val="uk-UA"/>
        </w:rPr>
        <w:t>) будівлі промисловості, зокрема виробничі корпуси, цехи, складські приміщення промислових підприємств;</w:t>
      </w:r>
    </w:p>
    <w:p w:rsidR="00727A66" w:rsidRPr="006765C6" w:rsidRDefault="00727A66" w:rsidP="00727A66">
      <w:pPr>
        <w:pStyle w:val="ae"/>
        <w:spacing w:after="0"/>
        <w:ind w:right="-1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є</w:t>
      </w:r>
      <w:r w:rsidRPr="006765C6">
        <w:rPr>
          <w:sz w:val="28"/>
          <w:szCs w:val="28"/>
          <w:lang w:val="uk-UA"/>
        </w:rPr>
        <w:t>) будівлі, споруди сільськогосподарських товаровиробників, призначені для використання безпосередньо у сільськогосподарській діяльності;</w:t>
      </w:r>
    </w:p>
    <w:p w:rsidR="00727A66" w:rsidRDefault="00727A66" w:rsidP="00727A66">
      <w:pPr>
        <w:pStyle w:val="ae"/>
        <w:spacing w:after="0"/>
        <w:ind w:right="-1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</w:t>
      </w:r>
      <w:r w:rsidRPr="006765C6">
        <w:rPr>
          <w:sz w:val="28"/>
          <w:szCs w:val="28"/>
          <w:lang w:val="uk-UA"/>
        </w:rPr>
        <w:t>) об’єкти житлової та нежитлової нерухомості, які перебувають у власності громадських організацій інвалідів та їх підприємств</w:t>
      </w:r>
      <w:r>
        <w:rPr>
          <w:sz w:val="28"/>
          <w:szCs w:val="28"/>
          <w:lang w:val="uk-UA"/>
        </w:rPr>
        <w:t>;</w:t>
      </w:r>
    </w:p>
    <w:p w:rsidR="00727A66" w:rsidRPr="00A61268" w:rsidRDefault="00727A66" w:rsidP="00727A66">
      <w:pPr>
        <w:pStyle w:val="ae"/>
        <w:spacing w:after="0"/>
        <w:ind w:right="-10" w:firstLine="720"/>
        <w:jc w:val="both"/>
        <w:rPr>
          <w:sz w:val="28"/>
          <w:szCs w:val="28"/>
          <w:lang w:val="uk-UA"/>
        </w:rPr>
      </w:pPr>
      <w:r w:rsidRPr="007D2B0A">
        <w:rPr>
          <w:sz w:val="28"/>
          <w:szCs w:val="28"/>
          <w:lang w:val="uk-UA"/>
        </w:rPr>
        <w:t>з)</w:t>
      </w:r>
      <w:r w:rsidRPr="008510C4">
        <w:rPr>
          <w:b/>
          <w:sz w:val="28"/>
          <w:szCs w:val="28"/>
          <w:lang w:val="uk-UA"/>
        </w:rPr>
        <w:t xml:space="preserve"> </w:t>
      </w:r>
      <w:r w:rsidRPr="00A61268">
        <w:rPr>
          <w:sz w:val="28"/>
          <w:szCs w:val="28"/>
          <w:lang w:val="uk-UA"/>
        </w:rPr>
        <w:t>об’єкти нерухомості, що перебувають у власності релігійних організацій, статути (положення) яких зареєстровано у встановленому законом порядку, та використовуються виключно для забезпечення їхньої статутної діяльності, включаючи ті, в яких здійснюють діяльність засновані такими релігійними організаціями добродійні заклади (притулки, інтернати, лікарні тощо), крім об’єктів нерухомості, в яких здійснюється виробнича та/або господарська діяльність;</w:t>
      </w:r>
    </w:p>
    <w:p w:rsidR="00727A66" w:rsidRPr="00A61268" w:rsidRDefault="00727A66" w:rsidP="00727A66">
      <w:pPr>
        <w:pStyle w:val="ae"/>
        <w:spacing w:after="0"/>
        <w:ind w:right="-10" w:firstLine="720"/>
        <w:jc w:val="both"/>
        <w:rPr>
          <w:sz w:val="28"/>
          <w:szCs w:val="28"/>
          <w:lang w:val="uk-UA"/>
        </w:rPr>
      </w:pPr>
      <w:r w:rsidRPr="00A61268">
        <w:rPr>
          <w:sz w:val="28"/>
          <w:szCs w:val="28"/>
          <w:lang w:val="uk-UA"/>
        </w:rPr>
        <w:t>и) будівлі дошкільних та загальноосвітніх навчальних закладів незалежно від форми власності та джерел фінансування, що використовуються для надання освітніх послуг;</w:t>
      </w:r>
    </w:p>
    <w:p w:rsidR="00727A66" w:rsidRDefault="00727A66" w:rsidP="00727A66">
      <w:pPr>
        <w:pStyle w:val="ae"/>
        <w:spacing w:after="0"/>
        <w:ind w:right="-1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Pr="00A61268">
        <w:rPr>
          <w:sz w:val="28"/>
          <w:szCs w:val="28"/>
          <w:lang w:val="uk-UA"/>
        </w:rPr>
        <w:t>) об’єкти житлової нерухомості, які належать багатодітним або прийомним сім’ям, у яких ви</w:t>
      </w:r>
      <w:r>
        <w:rPr>
          <w:sz w:val="28"/>
          <w:szCs w:val="28"/>
          <w:lang w:val="uk-UA"/>
        </w:rPr>
        <w:t>ховується п’ять та більше дітей;</w:t>
      </w:r>
    </w:p>
    <w:p w:rsidR="00727A66" w:rsidRPr="00A61268" w:rsidRDefault="00727A66" w:rsidP="00727A66">
      <w:pPr>
        <w:pStyle w:val="ae"/>
        <w:spacing w:after="0"/>
        <w:ind w:right="-1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ї)об’єкти житлової та нежитлової нерухомості,які розташовані в зонах відчуження та безумовного(обов’язкового) відселення, визначені законом , в тому числі їх частки.</w:t>
      </w:r>
    </w:p>
    <w:p w:rsidR="00727A66" w:rsidRDefault="00727A66" w:rsidP="00727A66">
      <w:pPr>
        <w:pStyle w:val="ae"/>
        <w:spacing w:after="0"/>
        <w:ind w:right="-10" w:firstLine="720"/>
        <w:jc w:val="both"/>
        <w:rPr>
          <w:b/>
          <w:sz w:val="28"/>
          <w:szCs w:val="28"/>
          <w:lang w:val="uk-UA"/>
        </w:rPr>
      </w:pPr>
    </w:p>
    <w:p w:rsidR="00727A66" w:rsidRPr="00C56C98" w:rsidRDefault="00727A66" w:rsidP="00727A66">
      <w:pPr>
        <w:pStyle w:val="ae"/>
        <w:spacing w:after="0"/>
        <w:ind w:right="-10" w:firstLine="720"/>
        <w:jc w:val="both"/>
        <w:rPr>
          <w:rStyle w:val="af"/>
          <w:lang w:val="uk-UA"/>
        </w:rPr>
      </w:pPr>
      <w:r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>
        <w:rPr>
          <w:rStyle w:val="af"/>
          <w:sz w:val="28"/>
          <w:szCs w:val="28"/>
          <w:lang w:val="uk-UA"/>
        </w:rPr>
        <w:t xml:space="preserve"> База оподаткування</w:t>
      </w:r>
    </w:p>
    <w:p w:rsidR="00727A66" w:rsidRPr="006765C6" w:rsidRDefault="00727A66" w:rsidP="00727A66">
      <w:pPr>
        <w:pStyle w:val="ae"/>
        <w:spacing w:after="0"/>
        <w:ind w:right="-10" w:firstLine="720"/>
        <w:jc w:val="both"/>
        <w:rPr>
          <w:sz w:val="28"/>
          <w:szCs w:val="28"/>
          <w:lang w:val="uk-UA"/>
        </w:rPr>
      </w:pPr>
      <w:r>
        <w:rPr>
          <w:rStyle w:val="af"/>
          <w:sz w:val="28"/>
          <w:szCs w:val="28"/>
          <w:lang w:val="uk-UA"/>
        </w:rPr>
        <w:t>3.1.</w:t>
      </w:r>
      <w:r>
        <w:rPr>
          <w:sz w:val="28"/>
          <w:szCs w:val="28"/>
          <w:lang w:val="uk-UA"/>
        </w:rPr>
        <w:t xml:space="preserve"> </w:t>
      </w:r>
      <w:r w:rsidRPr="006765C6">
        <w:rPr>
          <w:sz w:val="28"/>
          <w:szCs w:val="28"/>
          <w:lang w:val="uk-UA"/>
        </w:rPr>
        <w:t>Базою оподаткування є загальна площа об’єкта житлової та нежитлової нерухомості, в тому числі його часток.</w:t>
      </w:r>
    </w:p>
    <w:p w:rsidR="00727A66" w:rsidRPr="006765C6" w:rsidRDefault="00727A66" w:rsidP="00727A66">
      <w:pPr>
        <w:pStyle w:val="ae"/>
        <w:spacing w:after="0"/>
        <w:ind w:right="-10" w:firstLine="720"/>
        <w:jc w:val="both"/>
        <w:rPr>
          <w:sz w:val="28"/>
          <w:szCs w:val="28"/>
          <w:lang w:val="uk-UA"/>
        </w:rPr>
      </w:pPr>
      <w:r>
        <w:rPr>
          <w:rStyle w:val="af"/>
          <w:sz w:val="28"/>
          <w:szCs w:val="28"/>
          <w:lang w:val="uk-UA"/>
        </w:rPr>
        <w:t>3.2.</w:t>
      </w:r>
      <w:r>
        <w:rPr>
          <w:sz w:val="28"/>
          <w:szCs w:val="28"/>
          <w:lang w:val="uk-UA"/>
        </w:rPr>
        <w:t xml:space="preserve"> </w:t>
      </w:r>
      <w:r w:rsidRPr="006765C6">
        <w:rPr>
          <w:sz w:val="28"/>
          <w:szCs w:val="28"/>
          <w:lang w:val="uk-UA"/>
        </w:rPr>
        <w:t>База оподаткування об’єктів житлової та нежитлової нерухомості, в тому числі їх часток, які перебувають у власності фізичних осіб, обчислюється контролюючим органом на підставі даних Державного реєстру речових прав на нерухоме майно, що безоплатно надаються органами державної реєстрації прав на нерухоме майно та/або на підставі оригіналів відповідних документів платника податків, зокрема документів на право власності.</w:t>
      </w:r>
    </w:p>
    <w:p w:rsidR="00727A66" w:rsidRDefault="00727A66" w:rsidP="00727A66">
      <w:pPr>
        <w:pStyle w:val="ae"/>
        <w:spacing w:after="0"/>
        <w:ind w:right="-10" w:firstLine="720"/>
        <w:jc w:val="both"/>
        <w:rPr>
          <w:sz w:val="28"/>
          <w:szCs w:val="28"/>
          <w:lang w:val="uk-UA"/>
        </w:rPr>
      </w:pPr>
      <w:r>
        <w:rPr>
          <w:rStyle w:val="af"/>
          <w:sz w:val="28"/>
          <w:szCs w:val="28"/>
          <w:lang w:val="uk-UA"/>
        </w:rPr>
        <w:t>3.3.</w:t>
      </w:r>
      <w:r>
        <w:rPr>
          <w:sz w:val="28"/>
          <w:szCs w:val="28"/>
          <w:lang w:val="uk-UA"/>
        </w:rPr>
        <w:t xml:space="preserve"> </w:t>
      </w:r>
      <w:r w:rsidRPr="008067D1">
        <w:rPr>
          <w:sz w:val="28"/>
          <w:szCs w:val="28"/>
          <w:lang w:val="uk-UA"/>
        </w:rPr>
        <w:t xml:space="preserve">База оподаткування об’єктів житлової та нежитлової нерухомості, в тому числі їх часток, що перебувають у власності юридичних осіб, обчислюється такими особами самостійно виходячи із загальної площі кожного </w:t>
      </w:r>
      <w:r w:rsidRPr="008067D1">
        <w:rPr>
          <w:sz w:val="28"/>
          <w:szCs w:val="28"/>
          <w:lang w:val="uk-UA"/>
        </w:rPr>
        <w:lastRenderedPageBreak/>
        <w:t>окремого об’єкта оподаткування на підставі документів, що підтверджують право власності на такий об’єкт.</w:t>
      </w:r>
    </w:p>
    <w:p w:rsidR="00727A66" w:rsidRPr="001E5FB8" w:rsidRDefault="00727A66" w:rsidP="00727A66">
      <w:pPr>
        <w:pStyle w:val="ae"/>
        <w:spacing w:after="0"/>
        <w:ind w:right="-185" w:firstLine="720"/>
        <w:jc w:val="both"/>
        <w:rPr>
          <w:rStyle w:val="af"/>
          <w:sz w:val="28"/>
          <w:szCs w:val="28"/>
          <w:lang w:val="uk-UA"/>
        </w:rPr>
      </w:pPr>
    </w:p>
    <w:p w:rsidR="00727A66" w:rsidRDefault="00727A66" w:rsidP="00727A66">
      <w:pPr>
        <w:pStyle w:val="ae"/>
        <w:spacing w:after="0"/>
        <w:ind w:right="-185" w:firstLine="720"/>
        <w:jc w:val="both"/>
        <w:rPr>
          <w:rStyle w:val="af"/>
          <w:sz w:val="28"/>
          <w:szCs w:val="28"/>
          <w:lang w:val="uk-UA"/>
        </w:rPr>
      </w:pPr>
      <w:r>
        <w:rPr>
          <w:rStyle w:val="af"/>
          <w:sz w:val="28"/>
          <w:szCs w:val="28"/>
          <w:lang w:val="uk-UA"/>
        </w:rPr>
        <w:t>4. Пільги із сплати податку</w:t>
      </w:r>
    </w:p>
    <w:p w:rsidR="00727A66" w:rsidRPr="008067D1" w:rsidRDefault="00727A66" w:rsidP="00727A66">
      <w:pPr>
        <w:ind w:firstLine="709"/>
        <w:jc w:val="both"/>
        <w:rPr>
          <w:sz w:val="28"/>
          <w:szCs w:val="28"/>
          <w:lang w:val="uk-UA"/>
        </w:rPr>
      </w:pPr>
      <w:r w:rsidRPr="00FF1836">
        <w:rPr>
          <w:b/>
          <w:sz w:val="28"/>
          <w:szCs w:val="28"/>
          <w:lang w:val="uk-UA"/>
        </w:rPr>
        <w:t>4.1.</w:t>
      </w:r>
      <w:r w:rsidRPr="00FF1836">
        <w:rPr>
          <w:sz w:val="28"/>
          <w:szCs w:val="28"/>
          <w:lang w:val="uk-UA"/>
        </w:rPr>
        <w:t xml:space="preserve"> База</w:t>
      </w:r>
      <w:r w:rsidRPr="008067D1">
        <w:rPr>
          <w:sz w:val="28"/>
          <w:szCs w:val="28"/>
          <w:lang w:val="uk-UA"/>
        </w:rPr>
        <w:t xml:space="preserve"> оподаткування об’єкта/об’єктів житлової нерухомості, в тому числі їх часток, що перебувають у власності фізичної особи</w:t>
      </w:r>
      <w:r>
        <w:rPr>
          <w:sz w:val="28"/>
          <w:szCs w:val="28"/>
          <w:lang w:val="uk-UA"/>
        </w:rPr>
        <w:t xml:space="preserve"> -</w:t>
      </w:r>
      <w:r w:rsidRPr="008067D1">
        <w:rPr>
          <w:sz w:val="28"/>
          <w:szCs w:val="28"/>
          <w:lang w:val="uk-UA"/>
        </w:rPr>
        <w:t xml:space="preserve"> платника податку, зменшується:</w:t>
      </w:r>
    </w:p>
    <w:p w:rsidR="00727A66" w:rsidRPr="008067D1" w:rsidRDefault="00727A66" w:rsidP="00727A66">
      <w:pPr>
        <w:ind w:firstLine="709"/>
        <w:jc w:val="both"/>
        <w:rPr>
          <w:sz w:val="28"/>
          <w:szCs w:val="28"/>
          <w:lang w:val="uk-UA"/>
        </w:rPr>
      </w:pPr>
      <w:r w:rsidRPr="008067D1">
        <w:rPr>
          <w:sz w:val="28"/>
          <w:szCs w:val="28"/>
          <w:lang w:val="uk-UA"/>
        </w:rPr>
        <w:t xml:space="preserve">а) для квартири/квартир незалежно від їх кількості - на </w:t>
      </w:r>
      <w:smartTag w:uri="urn:schemas-microsoft-com:office:smarttags" w:element="metricconverter">
        <w:smartTagPr>
          <w:attr w:name="ProductID" w:val="60 кв. метрів"/>
        </w:smartTagPr>
        <w:r>
          <w:rPr>
            <w:sz w:val="28"/>
            <w:szCs w:val="28"/>
            <w:lang w:val="uk-UA"/>
          </w:rPr>
          <w:t>60</w:t>
        </w:r>
        <w:r w:rsidRPr="008067D1">
          <w:rPr>
            <w:sz w:val="28"/>
            <w:szCs w:val="28"/>
            <w:lang w:val="uk-UA"/>
          </w:rPr>
          <w:t xml:space="preserve"> кв. метрів</w:t>
        </w:r>
      </w:smartTag>
      <w:r w:rsidRPr="008067D1">
        <w:rPr>
          <w:sz w:val="28"/>
          <w:szCs w:val="28"/>
          <w:lang w:val="uk-UA"/>
        </w:rPr>
        <w:t>;</w:t>
      </w:r>
    </w:p>
    <w:p w:rsidR="00727A66" w:rsidRPr="008067D1" w:rsidRDefault="00727A66" w:rsidP="00727A66">
      <w:pPr>
        <w:ind w:firstLine="709"/>
        <w:jc w:val="both"/>
        <w:rPr>
          <w:sz w:val="28"/>
          <w:szCs w:val="28"/>
          <w:lang w:val="uk-UA"/>
        </w:rPr>
      </w:pPr>
      <w:r w:rsidRPr="008067D1">
        <w:rPr>
          <w:sz w:val="28"/>
          <w:szCs w:val="28"/>
          <w:lang w:val="uk-UA"/>
        </w:rPr>
        <w:t>б) для житлового будинку/будинків незалежно від їх кількості -</w:t>
      </w:r>
      <w:r>
        <w:rPr>
          <w:sz w:val="28"/>
          <w:szCs w:val="28"/>
          <w:lang w:val="uk-UA"/>
        </w:rPr>
        <w:t xml:space="preserve">                 </w:t>
      </w:r>
      <w:r w:rsidRPr="008067D1">
        <w:rPr>
          <w:sz w:val="28"/>
          <w:szCs w:val="28"/>
          <w:lang w:val="uk-UA"/>
        </w:rPr>
        <w:t xml:space="preserve"> на </w:t>
      </w:r>
      <w:smartTag w:uri="urn:schemas-microsoft-com:office:smarttags" w:element="metricconverter">
        <w:smartTagPr>
          <w:attr w:name="ProductID" w:val="120 кв. метрів"/>
        </w:smartTagPr>
        <w:r w:rsidRPr="008067D1">
          <w:rPr>
            <w:sz w:val="28"/>
            <w:szCs w:val="28"/>
            <w:lang w:val="uk-UA"/>
          </w:rPr>
          <w:t>1</w:t>
        </w:r>
        <w:r>
          <w:rPr>
            <w:sz w:val="28"/>
            <w:szCs w:val="28"/>
            <w:lang w:val="uk-UA"/>
          </w:rPr>
          <w:t>2</w:t>
        </w:r>
        <w:r w:rsidRPr="008067D1">
          <w:rPr>
            <w:sz w:val="28"/>
            <w:szCs w:val="28"/>
            <w:lang w:val="uk-UA"/>
          </w:rPr>
          <w:t>0 кв. метрів</w:t>
        </w:r>
      </w:smartTag>
      <w:r w:rsidRPr="008067D1">
        <w:rPr>
          <w:sz w:val="28"/>
          <w:szCs w:val="28"/>
          <w:lang w:val="uk-UA"/>
        </w:rPr>
        <w:t>;</w:t>
      </w:r>
    </w:p>
    <w:p w:rsidR="00727A66" w:rsidRPr="008067D1" w:rsidRDefault="00727A66" w:rsidP="00727A66">
      <w:pPr>
        <w:ind w:firstLine="709"/>
        <w:jc w:val="both"/>
        <w:rPr>
          <w:sz w:val="28"/>
          <w:szCs w:val="28"/>
          <w:lang w:val="uk-UA"/>
        </w:rPr>
      </w:pPr>
      <w:r w:rsidRPr="008067D1">
        <w:rPr>
          <w:sz w:val="28"/>
          <w:szCs w:val="28"/>
          <w:lang w:val="uk-UA"/>
        </w:rPr>
        <w:t xml:space="preserve">в) для різних типів об’єктів житлової нерухомості, в тому числі їх часток (у разі одночасного перебування у власності платника податку квартири/квартир та житлового будинку/будинків, у тому числі їх часток), - на </w:t>
      </w:r>
      <w:smartTag w:uri="urn:schemas-microsoft-com:office:smarttags" w:element="metricconverter">
        <w:smartTagPr>
          <w:attr w:name="ProductID" w:val="180 кв. метрів"/>
        </w:smartTagPr>
        <w:r>
          <w:rPr>
            <w:sz w:val="28"/>
            <w:szCs w:val="28"/>
            <w:lang w:val="uk-UA"/>
          </w:rPr>
          <w:t xml:space="preserve">180 </w:t>
        </w:r>
        <w:r w:rsidRPr="008067D1">
          <w:rPr>
            <w:sz w:val="28"/>
            <w:szCs w:val="28"/>
            <w:lang w:val="uk-UA"/>
          </w:rPr>
          <w:t>кв. метрів</w:t>
        </w:r>
      </w:smartTag>
      <w:r w:rsidRPr="008067D1">
        <w:rPr>
          <w:sz w:val="28"/>
          <w:szCs w:val="28"/>
          <w:lang w:val="uk-UA"/>
        </w:rPr>
        <w:t>.</w:t>
      </w:r>
    </w:p>
    <w:p w:rsidR="00727A66" w:rsidRDefault="00727A66" w:rsidP="00727A66">
      <w:pPr>
        <w:ind w:firstLine="709"/>
        <w:jc w:val="both"/>
        <w:rPr>
          <w:sz w:val="28"/>
          <w:szCs w:val="28"/>
          <w:lang w:val="uk-UA"/>
        </w:rPr>
      </w:pPr>
      <w:r w:rsidRPr="008067D1">
        <w:rPr>
          <w:sz w:val="28"/>
          <w:szCs w:val="28"/>
          <w:lang w:val="uk-UA"/>
        </w:rPr>
        <w:t>Таке зменшення надається один раз за кожний базовий податковий (</w:t>
      </w:r>
      <w:r w:rsidRPr="00EF2C08">
        <w:rPr>
          <w:sz w:val="28"/>
          <w:szCs w:val="28"/>
          <w:lang w:val="uk-UA"/>
        </w:rPr>
        <w:t>звітний) період (рік).</w:t>
      </w:r>
    </w:p>
    <w:p w:rsidR="00727A66" w:rsidRPr="009D2CF0" w:rsidRDefault="007D72FC" w:rsidP="00727A66">
      <w:pPr>
        <w:pStyle w:val="ae"/>
        <w:spacing w:after="0"/>
        <w:ind w:right="-10" w:firstLine="720"/>
        <w:jc w:val="both"/>
        <w:rPr>
          <w:rStyle w:val="af"/>
          <w:b w:val="0"/>
          <w:i/>
          <w:sz w:val="28"/>
          <w:szCs w:val="28"/>
          <w:lang w:val="uk-UA"/>
        </w:rPr>
      </w:pPr>
      <w:r w:rsidRPr="009D2CF0">
        <w:rPr>
          <w:rStyle w:val="af"/>
          <w:i/>
          <w:sz w:val="28"/>
          <w:szCs w:val="28"/>
          <w:lang w:val="uk-UA"/>
        </w:rPr>
        <w:t>П</w:t>
      </w:r>
      <w:r w:rsidRPr="009D2CF0">
        <w:rPr>
          <w:rStyle w:val="af"/>
          <w:b w:val="0"/>
          <w:i/>
          <w:sz w:val="28"/>
          <w:szCs w:val="28"/>
          <w:lang w:val="uk-UA"/>
        </w:rPr>
        <w:t>ерелік пільг викладено у додатку 2 «Пільги зі сплати податку на нерухоме майно. Відмінне від земельної ділянки» до цього Положення.</w:t>
      </w:r>
    </w:p>
    <w:p w:rsidR="007D72FC" w:rsidRPr="00AE7C83" w:rsidRDefault="007D72FC" w:rsidP="007D72FC">
      <w:pPr>
        <w:pStyle w:val="rvps2"/>
        <w:shd w:val="clear" w:color="auto" w:fill="FFFFFF"/>
        <w:spacing w:before="0" w:beforeAutospacing="0" w:after="0" w:afterAutospacing="0"/>
        <w:ind w:firstLine="338"/>
        <w:jc w:val="both"/>
        <w:textAlignment w:val="baseline"/>
        <w:rPr>
          <w:sz w:val="28"/>
          <w:szCs w:val="28"/>
          <w:lang w:val="uk-UA"/>
        </w:rPr>
      </w:pPr>
      <w:r w:rsidRPr="0082126C">
        <w:rPr>
          <w:b/>
          <w:sz w:val="28"/>
          <w:szCs w:val="28"/>
          <w:lang w:val="uk-UA"/>
        </w:rPr>
        <w:t xml:space="preserve">     4.2.</w:t>
      </w:r>
      <w:r>
        <w:rPr>
          <w:sz w:val="28"/>
          <w:szCs w:val="28"/>
          <w:lang w:val="uk-UA"/>
        </w:rPr>
        <w:t xml:space="preserve"> </w:t>
      </w:r>
      <w:r w:rsidRPr="00AE7C83">
        <w:rPr>
          <w:sz w:val="28"/>
          <w:szCs w:val="28"/>
          <w:lang w:val="uk-UA"/>
        </w:rPr>
        <w:t xml:space="preserve">Пільги з податку, </w:t>
      </w:r>
      <w:r w:rsidRPr="0082126C">
        <w:rPr>
          <w:sz w:val="28"/>
          <w:szCs w:val="28"/>
          <w:lang w:val="uk-UA"/>
        </w:rPr>
        <w:t>передбачені підпунктом 4.1</w:t>
      </w:r>
      <w:r>
        <w:rPr>
          <w:sz w:val="28"/>
          <w:szCs w:val="28"/>
          <w:lang w:val="uk-UA"/>
        </w:rPr>
        <w:t xml:space="preserve"> цього пункту</w:t>
      </w:r>
      <w:r w:rsidRPr="0082126C">
        <w:rPr>
          <w:sz w:val="28"/>
          <w:szCs w:val="28"/>
          <w:lang w:val="uk-UA"/>
        </w:rPr>
        <w:t>, для</w:t>
      </w:r>
      <w:r w:rsidRPr="00AE7C83">
        <w:rPr>
          <w:sz w:val="28"/>
          <w:szCs w:val="28"/>
          <w:lang w:val="uk-UA"/>
        </w:rPr>
        <w:t xml:space="preserve"> фізичних осіб не</w:t>
      </w:r>
      <w:r>
        <w:rPr>
          <w:sz w:val="28"/>
          <w:szCs w:val="28"/>
          <w:lang w:val="uk-UA"/>
        </w:rPr>
        <w:t xml:space="preserve"> застосовуються до:</w:t>
      </w:r>
    </w:p>
    <w:p w:rsidR="007D72FC" w:rsidRPr="00AE7C83" w:rsidRDefault="007D72FC" w:rsidP="007D72FC">
      <w:pPr>
        <w:pStyle w:val="rvps2"/>
        <w:shd w:val="clear" w:color="auto" w:fill="FFFFFF"/>
        <w:spacing w:before="0" w:beforeAutospacing="0" w:after="0" w:afterAutospacing="0"/>
        <w:ind w:firstLine="338"/>
        <w:jc w:val="both"/>
        <w:textAlignment w:val="baseline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</w:t>
      </w:r>
      <w:r w:rsidRPr="00AE7C83">
        <w:rPr>
          <w:sz w:val="28"/>
          <w:szCs w:val="28"/>
          <w:lang w:val="uk-UA"/>
        </w:rPr>
        <w:t>об’єкт</w:t>
      </w:r>
      <w:r>
        <w:rPr>
          <w:sz w:val="28"/>
          <w:szCs w:val="28"/>
          <w:lang w:val="uk-UA"/>
        </w:rPr>
        <w:t>а</w:t>
      </w:r>
      <w:proofErr w:type="spellEnd"/>
      <w:r w:rsidRPr="00AE7C83">
        <w:rPr>
          <w:sz w:val="28"/>
          <w:szCs w:val="28"/>
          <w:lang w:val="uk-UA"/>
        </w:rPr>
        <w:t>/об’єкт</w:t>
      </w:r>
      <w:r>
        <w:rPr>
          <w:sz w:val="28"/>
          <w:szCs w:val="28"/>
          <w:lang w:val="uk-UA"/>
        </w:rPr>
        <w:t>ів</w:t>
      </w:r>
      <w:r w:rsidRPr="00AE7C83">
        <w:rPr>
          <w:sz w:val="28"/>
          <w:szCs w:val="28"/>
          <w:lang w:val="uk-UA"/>
        </w:rPr>
        <w:t xml:space="preserve"> оподаткування, якщо площа такого/таких об’єкта/об’єктів перевищує п’ятикратний розмір неоподатковуваної площі, </w:t>
      </w:r>
      <w:r>
        <w:rPr>
          <w:sz w:val="28"/>
          <w:szCs w:val="28"/>
          <w:lang w:val="uk-UA"/>
        </w:rPr>
        <w:t>встановленої підпунктом 4.1 цього пункту</w:t>
      </w:r>
      <w:r w:rsidRPr="00AE7C83">
        <w:rPr>
          <w:sz w:val="28"/>
          <w:szCs w:val="28"/>
          <w:lang w:val="uk-UA"/>
        </w:rPr>
        <w:t>;</w:t>
      </w:r>
    </w:p>
    <w:p w:rsidR="007D72FC" w:rsidRPr="00AE7C83" w:rsidRDefault="007D72FC" w:rsidP="007D72FC">
      <w:pPr>
        <w:pStyle w:val="rvps2"/>
        <w:shd w:val="clear" w:color="auto" w:fill="FFFFFF"/>
        <w:spacing w:before="0" w:beforeAutospacing="0" w:after="0" w:afterAutospacing="0"/>
        <w:ind w:firstLine="338"/>
        <w:jc w:val="both"/>
        <w:textAlignment w:val="baseline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</w:t>
      </w:r>
      <w:r w:rsidRPr="00AE7C83">
        <w:rPr>
          <w:sz w:val="28"/>
          <w:szCs w:val="28"/>
          <w:lang w:val="uk-UA"/>
        </w:rPr>
        <w:t>об’єкт</w:t>
      </w:r>
      <w:r>
        <w:rPr>
          <w:sz w:val="28"/>
          <w:szCs w:val="28"/>
          <w:lang w:val="uk-UA"/>
        </w:rPr>
        <w:t>а</w:t>
      </w:r>
      <w:proofErr w:type="spellEnd"/>
      <w:r w:rsidRPr="00AE7C83">
        <w:rPr>
          <w:sz w:val="28"/>
          <w:szCs w:val="28"/>
          <w:lang w:val="uk-UA"/>
        </w:rPr>
        <w:t>/об’єкт</w:t>
      </w:r>
      <w:r>
        <w:rPr>
          <w:sz w:val="28"/>
          <w:szCs w:val="28"/>
          <w:lang w:val="uk-UA"/>
        </w:rPr>
        <w:t>ів</w:t>
      </w:r>
      <w:r w:rsidRPr="00AE7C83">
        <w:rPr>
          <w:sz w:val="28"/>
          <w:szCs w:val="28"/>
          <w:lang w:val="uk-UA"/>
        </w:rPr>
        <w:t xml:space="preserve"> оподаткування, що використовуються їх власниками з метою одержання доходів (здаються в оренду, лізинг, позичку, використовуються у підприємницькій діяльності).</w:t>
      </w:r>
    </w:p>
    <w:p w:rsidR="007D72FC" w:rsidRPr="007D72FC" w:rsidRDefault="007D72FC" w:rsidP="00727A66">
      <w:pPr>
        <w:pStyle w:val="ae"/>
        <w:spacing w:after="0"/>
        <w:ind w:right="-10" w:firstLine="720"/>
        <w:jc w:val="both"/>
        <w:rPr>
          <w:rStyle w:val="af"/>
          <w:b w:val="0"/>
          <w:sz w:val="28"/>
          <w:szCs w:val="28"/>
          <w:lang w:val="uk-UA"/>
        </w:rPr>
      </w:pPr>
    </w:p>
    <w:p w:rsidR="00727A66" w:rsidRPr="009B1B57" w:rsidRDefault="00727A66" w:rsidP="00727A66">
      <w:pPr>
        <w:pStyle w:val="ae"/>
        <w:spacing w:after="0"/>
        <w:ind w:right="-10" w:firstLine="720"/>
        <w:jc w:val="both"/>
        <w:rPr>
          <w:rStyle w:val="af"/>
          <w:lang w:val="uk-UA"/>
        </w:rPr>
      </w:pPr>
      <w:r>
        <w:rPr>
          <w:rStyle w:val="af"/>
          <w:sz w:val="28"/>
          <w:szCs w:val="28"/>
          <w:lang w:val="uk-UA"/>
        </w:rPr>
        <w:t>5. Ставка податку</w:t>
      </w:r>
    </w:p>
    <w:p w:rsidR="00727A66" w:rsidRDefault="00727A66" w:rsidP="00727A66">
      <w:pPr>
        <w:pStyle w:val="ae"/>
        <w:spacing w:after="0"/>
        <w:ind w:right="-10" w:firstLine="720"/>
        <w:jc w:val="both"/>
        <w:rPr>
          <w:b/>
          <w:sz w:val="28"/>
          <w:szCs w:val="28"/>
          <w:lang w:val="uk-UA"/>
        </w:rPr>
      </w:pPr>
    </w:p>
    <w:p w:rsidR="00727A66" w:rsidRDefault="00727A66" w:rsidP="007D72FC">
      <w:pPr>
        <w:pStyle w:val="ae"/>
        <w:spacing w:after="0"/>
        <w:ind w:right="-10" w:firstLine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5.1.</w:t>
      </w:r>
      <w:r>
        <w:rPr>
          <w:sz w:val="28"/>
          <w:szCs w:val="28"/>
          <w:lang w:val="uk-UA"/>
        </w:rPr>
        <w:t xml:space="preserve"> </w:t>
      </w:r>
      <w:r w:rsidR="007D72FC">
        <w:rPr>
          <w:sz w:val="28"/>
          <w:szCs w:val="28"/>
          <w:lang w:val="uk-UA"/>
        </w:rPr>
        <w:t>Ставки податку визначено відповідно  до пункту</w:t>
      </w:r>
      <w:r w:rsidR="009D2CF0">
        <w:rPr>
          <w:sz w:val="28"/>
          <w:szCs w:val="28"/>
          <w:lang w:val="uk-UA"/>
        </w:rPr>
        <w:t xml:space="preserve"> 266.5 статті 266 П</w:t>
      </w:r>
      <w:r w:rsidR="007D72FC">
        <w:rPr>
          <w:sz w:val="28"/>
          <w:szCs w:val="28"/>
          <w:lang w:val="uk-UA"/>
        </w:rPr>
        <w:t xml:space="preserve">одаткового кодексу України та викладено </w:t>
      </w:r>
      <w:r w:rsidR="007D72FC" w:rsidRPr="009D2CF0">
        <w:rPr>
          <w:i/>
          <w:sz w:val="28"/>
          <w:szCs w:val="28"/>
          <w:lang w:val="uk-UA"/>
        </w:rPr>
        <w:t>у додатку 1</w:t>
      </w:r>
      <w:r w:rsidR="007D72FC" w:rsidRPr="009D2CF0">
        <w:rPr>
          <w:i/>
          <w:sz w:val="28"/>
          <w:szCs w:val="28"/>
        </w:rPr>
        <w:t>”</w:t>
      </w:r>
      <w:r w:rsidR="007D72FC" w:rsidRPr="009D2CF0">
        <w:rPr>
          <w:i/>
          <w:sz w:val="28"/>
          <w:szCs w:val="28"/>
          <w:lang w:val="uk-UA"/>
        </w:rPr>
        <w:t>Ставки на нерухоме майно,відмінне від земельної ділянки</w:t>
      </w:r>
      <w:r w:rsidR="007D72FC" w:rsidRPr="009D2CF0">
        <w:rPr>
          <w:i/>
          <w:sz w:val="28"/>
          <w:szCs w:val="28"/>
        </w:rPr>
        <w:t>”</w:t>
      </w:r>
      <w:r w:rsidR="007D72FC" w:rsidRPr="009D2CF0">
        <w:rPr>
          <w:i/>
          <w:sz w:val="28"/>
          <w:szCs w:val="28"/>
          <w:lang w:val="uk-UA"/>
        </w:rPr>
        <w:t xml:space="preserve"> до цього Положення</w:t>
      </w:r>
      <w:r w:rsidR="007D72FC">
        <w:rPr>
          <w:sz w:val="28"/>
          <w:szCs w:val="28"/>
          <w:lang w:val="uk-UA"/>
        </w:rPr>
        <w:t>.</w:t>
      </w:r>
    </w:p>
    <w:p w:rsidR="00727A66" w:rsidRDefault="00727A66" w:rsidP="00727A66">
      <w:pPr>
        <w:pStyle w:val="ae"/>
        <w:spacing w:after="0"/>
        <w:ind w:right="-10" w:firstLine="720"/>
        <w:jc w:val="both"/>
        <w:rPr>
          <w:sz w:val="28"/>
          <w:szCs w:val="28"/>
          <w:lang w:val="uk-UA"/>
        </w:rPr>
      </w:pPr>
    </w:p>
    <w:p w:rsidR="00727A66" w:rsidRDefault="00727A66" w:rsidP="00727A66">
      <w:pPr>
        <w:pStyle w:val="ae"/>
        <w:spacing w:after="0"/>
        <w:ind w:right="-185" w:firstLine="720"/>
        <w:jc w:val="both"/>
        <w:rPr>
          <w:rStyle w:val="af"/>
          <w:sz w:val="28"/>
          <w:szCs w:val="28"/>
          <w:lang w:val="uk-UA"/>
        </w:rPr>
      </w:pPr>
      <w:r>
        <w:rPr>
          <w:rStyle w:val="af"/>
          <w:sz w:val="28"/>
          <w:szCs w:val="28"/>
          <w:lang w:val="uk-UA"/>
        </w:rPr>
        <w:t>6. Податковий період</w:t>
      </w:r>
    </w:p>
    <w:p w:rsidR="00727A66" w:rsidRDefault="00727A66" w:rsidP="00727A66">
      <w:pPr>
        <w:pStyle w:val="ae"/>
        <w:spacing w:after="0"/>
        <w:ind w:left="-360" w:right="-185" w:firstLine="720"/>
        <w:jc w:val="both"/>
        <w:rPr>
          <w:rStyle w:val="af"/>
          <w:b w:val="0"/>
          <w:bCs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6.1.</w:t>
      </w:r>
      <w:r>
        <w:rPr>
          <w:sz w:val="28"/>
          <w:szCs w:val="28"/>
          <w:lang w:val="uk-UA"/>
        </w:rPr>
        <w:t xml:space="preserve"> Базовий податковий (звітний) період дорівнює  календарному року.</w:t>
      </w:r>
    </w:p>
    <w:p w:rsidR="00727A66" w:rsidRDefault="00727A66" w:rsidP="00727A66">
      <w:pPr>
        <w:pStyle w:val="ae"/>
        <w:spacing w:after="0"/>
        <w:ind w:right="-185" w:firstLine="720"/>
        <w:jc w:val="both"/>
        <w:rPr>
          <w:rStyle w:val="af"/>
          <w:sz w:val="28"/>
          <w:szCs w:val="28"/>
          <w:lang w:val="uk-UA"/>
        </w:rPr>
      </w:pPr>
    </w:p>
    <w:p w:rsidR="00727A66" w:rsidRDefault="00727A66" w:rsidP="00727A66">
      <w:pPr>
        <w:pStyle w:val="ae"/>
        <w:spacing w:after="0"/>
        <w:ind w:right="14" w:firstLine="720"/>
        <w:jc w:val="both"/>
        <w:rPr>
          <w:rStyle w:val="af"/>
          <w:b w:val="0"/>
          <w:bCs w:val="0"/>
          <w:sz w:val="28"/>
          <w:szCs w:val="28"/>
          <w:lang w:val="uk-UA"/>
        </w:rPr>
      </w:pPr>
      <w:r>
        <w:rPr>
          <w:rStyle w:val="af"/>
          <w:sz w:val="28"/>
          <w:szCs w:val="28"/>
          <w:lang w:val="uk-UA"/>
        </w:rPr>
        <w:t>7. Порядок обчислення суми податку</w:t>
      </w:r>
    </w:p>
    <w:p w:rsidR="00727A66" w:rsidRPr="00135D7A" w:rsidRDefault="00727A66" w:rsidP="00727A66">
      <w:pPr>
        <w:pStyle w:val="ae"/>
        <w:tabs>
          <w:tab w:val="left" w:pos="5040"/>
        </w:tabs>
        <w:spacing w:after="0"/>
        <w:ind w:right="14" w:firstLine="720"/>
        <w:jc w:val="both"/>
        <w:rPr>
          <w:sz w:val="28"/>
          <w:szCs w:val="28"/>
          <w:lang w:val="uk-UA"/>
        </w:rPr>
      </w:pPr>
      <w:r>
        <w:rPr>
          <w:rStyle w:val="af"/>
          <w:sz w:val="28"/>
          <w:szCs w:val="28"/>
          <w:lang w:val="uk-UA"/>
        </w:rPr>
        <w:t>7.1.</w:t>
      </w:r>
      <w:r>
        <w:rPr>
          <w:sz w:val="28"/>
          <w:szCs w:val="28"/>
          <w:lang w:val="uk-UA"/>
        </w:rPr>
        <w:t xml:space="preserve"> </w:t>
      </w:r>
      <w:r w:rsidRPr="00135D7A">
        <w:rPr>
          <w:sz w:val="28"/>
          <w:szCs w:val="28"/>
          <w:lang w:val="uk-UA"/>
        </w:rPr>
        <w:t>Обчислення суми податку з об’єкта/об’єктів житлової нерухомості, які перебувають у власності фізичних осіб, здійснюється контролюючим органом за місцем податкової адреси (місцем реєстрації) власника такої нерухомості у такому порядку:</w:t>
      </w:r>
    </w:p>
    <w:p w:rsidR="00727A66" w:rsidRPr="00135D7A" w:rsidRDefault="00727A66" w:rsidP="00727A66">
      <w:pPr>
        <w:pStyle w:val="ae"/>
        <w:tabs>
          <w:tab w:val="left" w:pos="5040"/>
        </w:tabs>
        <w:spacing w:after="0"/>
        <w:ind w:right="14" w:firstLine="720"/>
        <w:jc w:val="both"/>
        <w:rPr>
          <w:sz w:val="28"/>
          <w:szCs w:val="28"/>
          <w:lang w:val="uk-UA"/>
        </w:rPr>
      </w:pPr>
      <w:r w:rsidRPr="00135D7A">
        <w:rPr>
          <w:sz w:val="28"/>
          <w:szCs w:val="28"/>
          <w:lang w:val="uk-UA"/>
        </w:rPr>
        <w:t xml:space="preserve">а) за наявності у власності платника податку одного об’єкта житлової нерухомості, в тому числі його частки, податок обчислюється, виходячи з бази оподаткування, зменшеної відповідно до підпунктів «а» або «б» підпункту 4.1 пункту 4 </w:t>
      </w:r>
      <w:r>
        <w:rPr>
          <w:sz w:val="28"/>
          <w:szCs w:val="28"/>
          <w:lang w:val="uk-UA"/>
        </w:rPr>
        <w:t>цього положення</w:t>
      </w:r>
      <w:r w:rsidRPr="00135D7A">
        <w:rPr>
          <w:sz w:val="28"/>
          <w:szCs w:val="28"/>
          <w:lang w:val="uk-UA"/>
        </w:rPr>
        <w:t>, та відповідної ставки податку;</w:t>
      </w:r>
    </w:p>
    <w:p w:rsidR="00727A66" w:rsidRPr="00135D7A" w:rsidRDefault="00727A66" w:rsidP="00727A66">
      <w:pPr>
        <w:pStyle w:val="ae"/>
        <w:tabs>
          <w:tab w:val="left" w:pos="5040"/>
        </w:tabs>
        <w:spacing w:after="0"/>
        <w:ind w:right="14" w:firstLine="720"/>
        <w:jc w:val="both"/>
        <w:rPr>
          <w:sz w:val="28"/>
          <w:szCs w:val="28"/>
          <w:lang w:val="uk-UA"/>
        </w:rPr>
      </w:pPr>
      <w:r w:rsidRPr="00135D7A">
        <w:rPr>
          <w:sz w:val="28"/>
          <w:szCs w:val="28"/>
          <w:lang w:val="uk-UA"/>
        </w:rPr>
        <w:lastRenderedPageBreak/>
        <w:t xml:space="preserve">б) за наявності у власності платника податку більше одного об’єкта житлової нерухомості одного типу, в тому числі їх часток, податок обчислюється виходячи із сумарної загальної площі таких об’єктів, зменшеної відповідно до підпунктів «а» або «б» підпункту 4.1 пункту 4 </w:t>
      </w:r>
      <w:r>
        <w:rPr>
          <w:sz w:val="28"/>
          <w:szCs w:val="28"/>
          <w:lang w:val="uk-UA"/>
        </w:rPr>
        <w:t>цього положення</w:t>
      </w:r>
      <w:r w:rsidRPr="00135D7A">
        <w:rPr>
          <w:sz w:val="28"/>
          <w:szCs w:val="28"/>
          <w:lang w:val="uk-UA"/>
        </w:rPr>
        <w:t>, та відповідної ставки податку;</w:t>
      </w:r>
    </w:p>
    <w:p w:rsidR="00727A66" w:rsidRPr="00135D7A" w:rsidRDefault="00727A66" w:rsidP="00727A66">
      <w:pPr>
        <w:pStyle w:val="ae"/>
        <w:tabs>
          <w:tab w:val="left" w:pos="5040"/>
        </w:tabs>
        <w:spacing w:after="0"/>
        <w:ind w:right="14" w:firstLine="720"/>
        <w:jc w:val="both"/>
        <w:rPr>
          <w:sz w:val="28"/>
          <w:szCs w:val="28"/>
          <w:lang w:val="uk-UA"/>
        </w:rPr>
      </w:pPr>
      <w:r w:rsidRPr="00135D7A">
        <w:rPr>
          <w:sz w:val="28"/>
          <w:szCs w:val="28"/>
          <w:lang w:val="uk-UA"/>
        </w:rPr>
        <w:t xml:space="preserve">в) за наявності у власності платника податку об’єктів житлової нерухомості різних видів, у тому числі їх часток, податок обчислюється виходячи із сумарної загальної площі таких об’єктів, зменшеної відповідно до підпункту «в» підпункту 4.1 пункту 4 </w:t>
      </w:r>
      <w:r>
        <w:rPr>
          <w:sz w:val="28"/>
          <w:szCs w:val="28"/>
          <w:lang w:val="uk-UA"/>
        </w:rPr>
        <w:t>цього положення,</w:t>
      </w:r>
      <w:r w:rsidRPr="00135D7A">
        <w:rPr>
          <w:sz w:val="28"/>
          <w:szCs w:val="28"/>
          <w:lang w:val="uk-UA"/>
        </w:rPr>
        <w:t xml:space="preserve"> та відповідної ставки податку;</w:t>
      </w:r>
    </w:p>
    <w:p w:rsidR="00727A66" w:rsidRDefault="00727A66" w:rsidP="00727A66">
      <w:pPr>
        <w:pStyle w:val="ae"/>
        <w:tabs>
          <w:tab w:val="left" w:pos="5040"/>
        </w:tabs>
        <w:spacing w:after="0"/>
        <w:ind w:right="14" w:firstLine="720"/>
        <w:jc w:val="both"/>
        <w:rPr>
          <w:sz w:val="28"/>
          <w:szCs w:val="28"/>
          <w:lang w:val="uk-UA"/>
        </w:rPr>
      </w:pPr>
      <w:r w:rsidRPr="00135D7A">
        <w:rPr>
          <w:sz w:val="28"/>
          <w:szCs w:val="28"/>
          <w:lang w:val="uk-UA"/>
        </w:rPr>
        <w:t xml:space="preserve">г) сума податку, обчислена з урахуванням підпунктів </w:t>
      </w:r>
      <w:r>
        <w:rPr>
          <w:sz w:val="28"/>
          <w:szCs w:val="28"/>
          <w:lang w:val="uk-UA"/>
        </w:rPr>
        <w:t>«б»</w:t>
      </w:r>
      <w:r w:rsidRPr="00135D7A">
        <w:rPr>
          <w:sz w:val="28"/>
          <w:szCs w:val="28"/>
          <w:lang w:val="uk-UA"/>
        </w:rPr>
        <w:t xml:space="preserve"> і </w:t>
      </w:r>
      <w:r>
        <w:rPr>
          <w:sz w:val="28"/>
          <w:szCs w:val="28"/>
          <w:lang w:val="uk-UA"/>
        </w:rPr>
        <w:t>«в»</w:t>
      </w:r>
      <w:r w:rsidRPr="00135D7A">
        <w:rPr>
          <w:sz w:val="28"/>
          <w:szCs w:val="28"/>
          <w:lang w:val="uk-UA"/>
        </w:rPr>
        <w:t xml:space="preserve"> цього підпункту, розподіляється контролюючим органом пропорційно до питомої ваги загальної площі кожного з об’єктів житлової нерухомості.</w:t>
      </w:r>
    </w:p>
    <w:p w:rsidR="00727A66" w:rsidRPr="00135D7A" w:rsidRDefault="00727A66" w:rsidP="00727A66">
      <w:pPr>
        <w:pStyle w:val="ae"/>
        <w:tabs>
          <w:tab w:val="left" w:pos="5040"/>
        </w:tabs>
        <w:spacing w:after="0"/>
        <w:ind w:right="14" w:firstLine="720"/>
        <w:jc w:val="both"/>
        <w:rPr>
          <w:sz w:val="28"/>
          <w:szCs w:val="28"/>
          <w:lang w:val="uk-UA"/>
        </w:rPr>
      </w:pPr>
      <w:r w:rsidRPr="0051214B">
        <w:rPr>
          <w:sz w:val="28"/>
          <w:szCs w:val="28"/>
          <w:lang w:val="uk-UA"/>
        </w:rPr>
        <w:t>ґ) за наявності у власності платника податку об’єкта (об’єктів) житлової нерухомості, у тому числі його частки, що перебуває у власності фізичної чи юридичної особи - платника податку, загальна площа якого перевищує 300 квадратних метрів (для квартири) та/або 500 квадратних метрів (для будинку), сума податку, розрах</w:t>
      </w:r>
      <w:r>
        <w:rPr>
          <w:sz w:val="28"/>
          <w:szCs w:val="28"/>
          <w:lang w:val="uk-UA"/>
        </w:rPr>
        <w:t>ована відповідно до підпунктів «</w:t>
      </w:r>
      <w:proofErr w:type="spellStart"/>
      <w:r w:rsidRPr="0051214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»</w:t>
      </w:r>
      <w:r w:rsidRPr="0051214B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«</w:t>
      </w:r>
      <w:r w:rsidRPr="0051214B">
        <w:rPr>
          <w:sz w:val="28"/>
          <w:szCs w:val="28"/>
          <w:lang w:val="uk-UA"/>
        </w:rPr>
        <w:t>г</w:t>
      </w:r>
      <w:proofErr w:type="spellEnd"/>
      <w:r>
        <w:rPr>
          <w:sz w:val="28"/>
          <w:szCs w:val="28"/>
          <w:lang w:val="uk-UA"/>
        </w:rPr>
        <w:t>»</w:t>
      </w:r>
      <w:r w:rsidRPr="0051214B">
        <w:rPr>
          <w:sz w:val="28"/>
          <w:szCs w:val="28"/>
          <w:lang w:val="uk-UA"/>
        </w:rPr>
        <w:t xml:space="preserve"> цього підпункту, збільшується на 25000 гривень на рік за кожен такий об’єкт житлової нерухомості (його частку).</w:t>
      </w:r>
    </w:p>
    <w:p w:rsidR="00727A66" w:rsidRPr="00135D7A" w:rsidRDefault="00727A66" w:rsidP="00727A66">
      <w:pPr>
        <w:pStyle w:val="ae"/>
        <w:tabs>
          <w:tab w:val="left" w:pos="5040"/>
        </w:tabs>
        <w:spacing w:after="0"/>
        <w:ind w:right="14" w:firstLine="720"/>
        <w:jc w:val="both"/>
        <w:rPr>
          <w:sz w:val="28"/>
          <w:szCs w:val="28"/>
          <w:lang w:val="uk-UA"/>
        </w:rPr>
      </w:pPr>
      <w:r w:rsidRPr="0051214B">
        <w:rPr>
          <w:sz w:val="28"/>
          <w:szCs w:val="28"/>
          <w:lang w:val="uk-UA"/>
        </w:rPr>
        <w:t>Обчислення суми податку з об’єкта/об’єктів нежитлової нерухомості, які перебувають у власності фізичних осіб, здійснюється контролюючим органом за місцем податкової адреси (місцем реєстрації) власника такої нерухомості виходячи із загальної площі кожного з об’єктів нежитлової нерухомості та відповідної ставки податку.</w:t>
      </w:r>
    </w:p>
    <w:p w:rsidR="00727A66" w:rsidRPr="00135D7A" w:rsidRDefault="00727A66" w:rsidP="00727A66">
      <w:pPr>
        <w:ind w:right="14" w:firstLine="709"/>
        <w:jc w:val="both"/>
        <w:rPr>
          <w:sz w:val="28"/>
          <w:szCs w:val="28"/>
          <w:lang w:val="uk-UA"/>
        </w:rPr>
      </w:pPr>
      <w:r>
        <w:rPr>
          <w:rStyle w:val="af"/>
          <w:sz w:val="28"/>
          <w:szCs w:val="28"/>
          <w:lang w:val="uk-UA"/>
        </w:rPr>
        <w:t>7.2.</w:t>
      </w:r>
      <w:r>
        <w:rPr>
          <w:sz w:val="28"/>
          <w:szCs w:val="28"/>
          <w:lang w:val="uk-UA"/>
        </w:rPr>
        <w:t xml:space="preserve"> </w:t>
      </w:r>
      <w:r w:rsidRPr="00135D7A">
        <w:rPr>
          <w:sz w:val="28"/>
          <w:szCs w:val="28"/>
          <w:lang w:val="uk-UA"/>
        </w:rPr>
        <w:t xml:space="preserve">Податкове/податкові повідомлення-рішення про сплату суми/сум податку, обчисленого згідно з підпунктом 7.1 пункту 7 </w:t>
      </w:r>
      <w:r>
        <w:rPr>
          <w:sz w:val="28"/>
          <w:szCs w:val="28"/>
          <w:lang w:val="uk-UA"/>
        </w:rPr>
        <w:t>цього положення</w:t>
      </w:r>
      <w:r w:rsidRPr="00135D7A">
        <w:rPr>
          <w:sz w:val="28"/>
          <w:szCs w:val="28"/>
          <w:lang w:val="uk-UA"/>
        </w:rPr>
        <w:t xml:space="preserve">, та відповідні платіжні реквізити, зокрема, </w:t>
      </w:r>
      <w:r>
        <w:rPr>
          <w:sz w:val="28"/>
          <w:szCs w:val="28"/>
          <w:lang w:val="uk-UA"/>
        </w:rPr>
        <w:t>сільської ради</w:t>
      </w:r>
      <w:r w:rsidRPr="00135D7A">
        <w:rPr>
          <w:sz w:val="28"/>
          <w:szCs w:val="28"/>
          <w:lang w:val="uk-UA"/>
        </w:rPr>
        <w:t xml:space="preserve"> за місцезнаходженням кожного з об’єктів житлової та/або нежитлової нерухомості, надсилаються (вручаються) платнику податку контролюючим органом за місцем його податкової адреси (місцем реєстрації) до 1 липня року, що настає за базовим податковим (звітним) періодом (роком).</w:t>
      </w:r>
    </w:p>
    <w:p w:rsidR="00727A66" w:rsidRPr="00135D7A" w:rsidRDefault="00727A66" w:rsidP="00727A66">
      <w:pPr>
        <w:ind w:right="14" w:firstLine="709"/>
        <w:jc w:val="both"/>
        <w:rPr>
          <w:sz w:val="28"/>
          <w:szCs w:val="28"/>
          <w:lang w:val="uk-UA"/>
        </w:rPr>
      </w:pPr>
      <w:r w:rsidRPr="00135D7A">
        <w:rPr>
          <w:sz w:val="28"/>
          <w:szCs w:val="28"/>
          <w:lang w:val="uk-UA"/>
        </w:rPr>
        <w:t>Щодо новоствореного (нововведеного) об’єкта житлової та/або нежитлової нерухомості податок сплачується фізичною особою-платником починаючи з місяця, в якому виникло право власності на такий об’єкт.</w:t>
      </w:r>
    </w:p>
    <w:p w:rsidR="00727A66" w:rsidRPr="00135D7A" w:rsidRDefault="00727A66" w:rsidP="00727A66">
      <w:pPr>
        <w:ind w:right="14" w:firstLine="709"/>
        <w:jc w:val="both"/>
        <w:rPr>
          <w:sz w:val="28"/>
          <w:szCs w:val="28"/>
          <w:lang w:val="uk-UA"/>
        </w:rPr>
      </w:pPr>
      <w:r w:rsidRPr="00135D7A">
        <w:rPr>
          <w:sz w:val="28"/>
          <w:szCs w:val="28"/>
          <w:lang w:val="uk-UA"/>
        </w:rPr>
        <w:t xml:space="preserve">Контролюючі органи за місцем проживання (реєстрації) платників податку в десятиденний строк інформують відповідні контролюючі органи за місцезнаходженням об’єктів житлової та/або нежитлової нерухомості про надіслані (вручені) платнику податку податкові повідомлення-рішення про сплату податку у порядку, встановленому центральним органом виконавчої влади, що забезпечує формування та реалізує державну </w:t>
      </w:r>
      <w:r>
        <w:rPr>
          <w:sz w:val="28"/>
          <w:szCs w:val="28"/>
          <w:lang w:val="uk-UA"/>
        </w:rPr>
        <w:t>фінансову</w:t>
      </w:r>
      <w:r w:rsidRPr="00135D7A">
        <w:rPr>
          <w:sz w:val="28"/>
          <w:szCs w:val="28"/>
          <w:lang w:val="uk-UA"/>
        </w:rPr>
        <w:t xml:space="preserve"> політику.</w:t>
      </w:r>
    </w:p>
    <w:p w:rsidR="00727A66" w:rsidRPr="00135D7A" w:rsidRDefault="00727A66" w:rsidP="00727A66">
      <w:pPr>
        <w:ind w:right="14" w:firstLine="709"/>
        <w:jc w:val="both"/>
        <w:rPr>
          <w:sz w:val="28"/>
          <w:szCs w:val="28"/>
          <w:lang w:val="uk-UA"/>
        </w:rPr>
      </w:pPr>
      <w:r w:rsidRPr="00135D7A">
        <w:rPr>
          <w:sz w:val="28"/>
          <w:szCs w:val="28"/>
          <w:lang w:val="uk-UA"/>
        </w:rPr>
        <w:t>Нарахування податку та надсилання (вручення) податкових повідомлень-рішень про сплату податку фізичним особам - нерезидентам здійснюють контролюючі органи за місцезнаходженням об’єктів житлової та/або нежитлової нерухомості, що перебувають у власності таких нерезидентів.</w:t>
      </w:r>
    </w:p>
    <w:p w:rsidR="00727A66" w:rsidRPr="00135D7A" w:rsidRDefault="00727A66" w:rsidP="00727A66">
      <w:pPr>
        <w:ind w:right="14" w:firstLine="709"/>
        <w:jc w:val="both"/>
        <w:rPr>
          <w:sz w:val="28"/>
          <w:szCs w:val="28"/>
        </w:rPr>
      </w:pPr>
      <w:r>
        <w:rPr>
          <w:rStyle w:val="af"/>
          <w:sz w:val="28"/>
          <w:szCs w:val="28"/>
          <w:lang w:val="uk-UA"/>
        </w:rPr>
        <w:lastRenderedPageBreak/>
        <w:t>7.3.</w:t>
      </w:r>
      <w:r>
        <w:rPr>
          <w:sz w:val="28"/>
          <w:szCs w:val="28"/>
          <w:lang w:val="uk-UA"/>
        </w:rPr>
        <w:t xml:space="preserve">  </w:t>
      </w:r>
      <w:proofErr w:type="spellStart"/>
      <w:r w:rsidRPr="00135D7A">
        <w:rPr>
          <w:sz w:val="28"/>
          <w:szCs w:val="28"/>
        </w:rPr>
        <w:t>Платники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податку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мають</w:t>
      </w:r>
      <w:proofErr w:type="spellEnd"/>
      <w:r w:rsidRPr="00135D7A">
        <w:rPr>
          <w:sz w:val="28"/>
          <w:szCs w:val="28"/>
        </w:rPr>
        <w:t xml:space="preserve"> право </w:t>
      </w:r>
      <w:proofErr w:type="spellStart"/>
      <w:r w:rsidRPr="00135D7A">
        <w:rPr>
          <w:sz w:val="28"/>
          <w:szCs w:val="28"/>
        </w:rPr>
        <w:t>звернутися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з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письмовою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заявою</w:t>
      </w:r>
      <w:proofErr w:type="spellEnd"/>
      <w:r w:rsidRPr="00135D7A">
        <w:rPr>
          <w:sz w:val="28"/>
          <w:szCs w:val="28"/>
        </w:rPr>
        <w:t xml:space="preserve"> до </w:t>
      </w:r>
      <w:proofErr w:type="spellStart"/>
      <w:r w:rsidRPr="00135D7A">
        <w:rPr>
          <w:sz w:val="28"/>
          <w:szCs w:val="28"/>
        </w:rPr>
        <w:t>контролюючого</w:t>
      </w:r>
      <w:proofErr w:type="spellEnd"/>
      <w:r w:rsidRPr="00135D7A">
        <w:rPr>
          <w:sz w:val="28"/>
          <w:szCs w:val="28"/>
        </w:rPr>
        <w:t xml:space="preserve"> органу за </w:t>
      </w:r>
      <w:proofErr w:type="spellStart"/>
      <w:r w:rsidRPr="00135D7A">
        <w:rPr>
          <w:sz w:val="28"/>
          <w:szCs w:val="28"/>
        </w:rPr>
        <w:t>місцем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проживання</w:t>
      </w:r>
      <w:proofErr w:type="spellEnd"/>
      <w:r w:rsidRPr="00135D7A">
        <w:rPr>
          <w:sz w:val="28"/>
          <w:szCs w:val="28"/>
        </w:rPr>
        <w:t xml:space="preserve"> (</w:t>
      </w:r>
      <w:proofErr w:type="spellStart"/>
      <w:r w:rsidRPr="00135D7A">
        <w:rPr>
          <w:sz w:val="28"/>
          <w:szCs w:val="28"/>
        </w:rPr>
        <w:t>реєстрації</w:t>
      </w:r>
      <w:proofErr w:type="spellEnd"/>
      <w:r w:rsidRPr="00135D7A">
        <w:rPr>
          <w:sz w:val="28"/>
          <w:szCs w:val="28"/>
        </w:rPr>
        <w:t xml:space="preserve">) для </w:t>
      </w:r>
      <w:proofErr w:type="spellStart"/>
      <w:r w:rsidRPr="00135D7A">
        <w:rPr>
          <w:sz w:val="28"/>
          <w:szCs w:val="28"/>
        </w:rPr>
        <w:t>проведення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звірки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даних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щодо</w:t>
      </w:r>
      <w:proofErr w:type="spellEnd"/>
      <w:r w:rsidRPr="00135D7A">
        <w:rPr>
          <w:sz w:val="28"/>
          <w:szCs w:val="28"/>
        </w:rPr>
        <w:t>:</w:t>
      </w:r>
    </w:p>
    <w:p w:rsidR="00727A66" w:rsidRPr="00135D7A" w:rsidRDefault="00727A66" w:rsidP="00727A66">
      <w:pPr>
        <w:ind w:right="14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1) </w:t>
      </w:r>
      <w:proofErr w:type="spellStart"/>
      <w:r w:rsidRPr="00135D7A">
        <w:rPr>
          <w:sz w:val="28"/>
          <w:szCs w:val="28"/>
        </w:rPr>
        <w:t>об’єктів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житлової</w:t>
      </w:r>
      <w:proofErr w:type="spellEnd"/>
      <w:r w:rsidRPr="00135D7A">
        <w:rPr>
          <w:sz w:val="28"/>
          <w:szCs w:val="28"/>
        </w:rPr>
        <w:t xml:space="preserve"> та/</w:t>
      </w:r>
      <w:proofErr w:type="spellStart"/>
      <w:r w:rsidRPr="00135D7A">
        <w:rPr>
          <w:sz w:val="28"/>
          <w:szCs w:val="28"/>
        </w:rPr>
        <w:t>або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нежитлової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нерухомості</w:t>
      </w:r>
      <w:proofErr w:type="spellEnd"/>
      <w:r w:rsidRPr="00135D7A">
        <w:rPr>
          <w:sz w:val="28"/>
          <w:szCs w:val="28"/>
        </w:rPr>
        <w:t xml:space="preserve">, в тому </w:t>
      </w:r>
      <w:proofErr w:type="spellStart"/>
      <w:r w:rsidRPr="00135D7A">
        <w:rPr>
          <w:sz w:val="28"/>
          <w:szCs w:val="28"/>
        </w:rPr>
        <w:t>числі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їх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часток</w:t>
      </w:r>
      <w:proofErr w:type="spellEnd"/>
      <w:r w:rsidRPr="00135D7A">
        <w:rPr>
          <w:sz w:val="28"/>
          <w:szCs w:val="28"/>
        </w:rPr>
        <w:t xml:space="preserve">, </w:t>
      </w:r>
      <w:proofErr w:type="spellStart"/>
      <w:r w:rsidRPr="00135D7A">
        <w:rPr>
          <w:sz w:val="28"/>
          <w:szCs w:val="28"/>
        </w:rPr>
        <w:t>що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перебувають</w:t>
      </w:r>
      <w:proofErr w:type="spellEnd"/>
      <w:r w:rsidRPr="00135D7A">
        <w:rPr>
          <w:sz w:val="28"/>
          <w:szCs w:val="28"/>
        </w:rPr>
        <w:t xml:space="preserve"> у </w:t>
      </w:r>
      <w:proofErr w:type="spellStart"/>
      <w:r w:rsidRPr="00135D7A">
        <w:rPr>
          <w:sz w:val="28"/>
          <w:szCs w:val="28"/>
        </w:rPr>
        <w:t>власності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платника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податку</w:t>
      </w:r>
      <w:proofErr w:type="spellEnd"/>
      <w:r w:rsidRPr="00135D7A">
        <w:rPr>
          <w:sz w:val="28"/>
          <w:szCs w:val="28"/>
        </w:rPr>
        <w:t>;</w:t>
      </w:r>
    </w:p>
    <w:p w:rsidR="00727A66" w:rsidRPr="00135D7A" w:rsidRDefault="00727A66" w:rsidP="00727A66">
      <w:pPr>
        <w:ind w:right="14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2) </w:t>
      </w:r>
      <w:proofErr w:type="spellStart"/>
      <w:r w:rsidRPr="00135D7A">
        <w:rPr>
          <w:sz w:val="28"/>
          <w:szCs w:val="28"/>
        </w:rPr>
        <w:t>розміру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загальної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площі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об’єктів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житлової</w:t>
      </w:r>
      <w:proofErr w:type="spellEnd"/>
      <w:r w:rsidRPr="00135D7A">
        <w:rPr>
          <w:sz w:val="28"/>
          <w:szCs w:val="28"/>
        </w:rPr>
        <w:t xml:space="preserve"> та/</w:t>
      </w:r>
      <w:proofErr w:type="spellStart"/>
      <w:r w:rsidRPr="00135D7A">
        <w:rPr>
          <w:sz w:val="28"/>
          <w:szCs w:val="28"/>
        </w:rPr>
        <w:t>або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нежитлової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нерухомості</w:t>
      </w:r>
      <w:proofErr w:type="spellEnd"/>
      <w:r w:rsidRPr="00135D7A">
        <w:rPr>
          <w:sz w:val="28"/>
          <w:szCs w:val="28"/>
        </w:rPr>
        <w:t xml:space="preserve">, </w:t>
      </w:r>
      <w:proofErr w:type="spellStart"/>
      <w:r w:rsidRPr="00135D7A">
        <w:rPr>
          <w:sz w:val="28"/>
          <w:szCs w:val="28"/>
        </w:rPr>
        <w:t>що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перебувають</w:t>
      </w:r>
      <w:proofErr w:type="spellEnd"/>
      <w:r w:rsidRPr="00135D7A">
        <w:rPr>
          <w:sz w:val="28"/>
          <w:szCs w:val="28"/>
        </w:rPr>
        <w:t xml:space="preserve"> у </w:t>
      </w:r>
      <w:proofErr w:type="spellStart"/>
      <w:r w:rsidRPr="00135D7A">
        <w:rPr>
          <w:sz w:val="28"/>
          <w:szCs w:val="28"/>
        </w:rPr>
        <w:t>власності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платника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податку</w:t>
      </w:r>
      <w:proofErr w:type="spellEnd"/>
      <w:r w:rsidRPr="00135D7A">
        <w:rPr>
          <w:sz w:val="28"/>
          <w:szCs w:val="28"/>
        </w:rPr>
        <w:t>;</w:t>
      </w:r>
    </w:p>
    <w:p w:rsidR="00727A66" w:rsidRPr="00135D7A" w:rsidRDefault="00727A66" w:rsidP="00727A66">
      <w:pPr>
        <w:ind w:right="14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3) </w:t>
      </w:r>
      <w:r w:rsidRPr="00135D7A">
        <w:rPr>
          <w:sz w:val="28"/>
          <w:szCs w:val="28"/>
        </w:rPr>
        <w:t xml:space="preserve">права на </w:t>
      </w:r>
      <w:proofErr w:type="spellStart"/>
      <w:r w:rsidRPr="00135D7A">
        <w:rPr>
          <w:sz w:val="28"/>
          <w:szCs w:val="28"/>
        </w:rPr>
        <w:t>користування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пільгою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із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сплати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податку</w:t>
      </w:r>
      <w:proofErr w:type="spellEnd"/>
      <w:r w:rsidRPr="00135D7A">
        <w:rPr>
          <w:sz w:val="28"/>
          <w:szCs w:val="28"/>
        </w:rPr>
        <w:t>;</w:t>
      </w:r>
    </w:p>
    <w:p w:rsidR="00727A66" w:rsidRPr="00135D7A" w:rsidRDefault="00727A66" w:rsidP="00727A66">
      <w:pPr>
        <w:ind w:right="14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4) </w:t>
      </w:r>
      <w:proofErr w:type="spellStart"/>
      <w:r w:rsidRPr="00135D7A">
        <w:rPr>
          <w:sz w:val="28"/>
          <w:szCs w:val="28"/>
        </w:rPr>
        <w:t>розміру</w:t>
      </w:r>
      <w:proofErr w:type="spellEnd"/>
      <w:r w:rsidRPr="00135D7A">
        <w:rPr>
          <w:sz w:val="28"/>
          <w:szCs w:val="28"/>
        </w:rPr>
        <w:t xml:space="preserve"> ставки </w:t>
      </w:r>
      <w:proofErr w:type="spellStart"/>
      <w:r w:rsidRPr="00135D7A">
        <w:rPr>
          <w:sz w:val="28"/>
          <w:szCs w:val="28"/>
        </w:rPr>
        <w:t>податку</w:t>
      </w:r>
      <w:proofErr w:type="spellEnd"/>
      <w:r w:rsidRPr="00135D7A">
        <w:rPr>
          <w:sz w:val="28"/>
          <w:szCs w:val="28"/>
        </w:rPr>
        <w:t>;</w:t>
      </w:r>
    </w:p>
    <w:p w:rsidR="00727A66" w:rsidRPr="00135D7A" w:rsidRDefault="00727A66" w:rsidP="00727A66">
      <w:pPr>
        <w:ind w:right="14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5) </w:t>
      </w:r>
      <w:proofErr w:type="spellStart"/>
      <w:r w:rsidRPr="00135D7A">
        <w:rPr>
          <w:sz w:val="28"/>
          <w:szCs w:val="28"/>
        </w:rPr>
        <w:t>нарахованої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суми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податку</w:t>
      </w:r>
      <w:proofErr w:type="spellEnd"/>
      <w:r w:rsidRPr="00135D7A">
        <w:rPr>
          <w:sz w:val="28"/>
          <w:szCs w:val="28"/>
        </w:rPr>
        <w:t>.</w:t>
      </w:r>
    </w:p>
    <w:p w:rsidR="00727A66" w:rsidRPr="00135D7A" w:rsidRDefault="00727A66" w:rsidP="00727A66">
      <w:pPr>
        <w:ind w:right="14" w:firstLine="709"/>
        <w:jc w:val="both"/>
        <w:rPr>
          <w:sz w:val="28"/>
          <w:szCs w:val="28"/>
        </w:rPr>
      </w:pPr>
      <w:r w:rsidRPr="00135D7A">
        <w:rPr>
          <w:sz w:val="28"/>
          <w:szCs w:val="28"/>
        </w:rPr>
        <w:t xml:space="preserve">У </w:t>
      </w:r>
      <w:proofErr w:type="spellStart"/>
      <w:r w:rsidRPr="00135D7A">
        <w:rPr>
          <w:sz w:val="28"/>
          <w:szCs w:val="28"/>
        </w:rPr>
        <w:t>разі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виявлення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розбіжностей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між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даними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контролюючих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органів</w:t>
      </w:r>
      <w:proofErr w:type="spellEnd"/>
      <w:r w:rsidRPr="00135D7A">
        <w:rPr>
          <w:sz w:val="28"/>
          <w:szCs w:val="28"/>
        </w:rPr>
        <w:t xml:space="preserve"> та </w:t>
      </w:r>
      <w:proofErr w:type="spellStart"/>
      <w:r w:rsidRPr="00135D7A">
        <w:rPr>
          <w:sz w:val="28"/>
          <w:szCs w:val="28"/>
        </w:rPr>
        <w:t>даними</w:t>
      </w:r>
      <w:proofErr w:type="spellEnd"/>
      <w:r w:rsidRPr="00135D7A">
        <w:rPr>
          <w:sz w:val="28"/>
          <w:szCs w:val="28"/>
        </w:rPr>
        <w:t xml:space="preserve">, </w:t>
      </w:r>
      <w:proofErr w:type="spellStart"/>
      <w:r w:rsidRPr="00135D7A">
        <w:rPr>
          <w:sz w:val="28"/>
          <w:szCs w:val="28"/>
        </w:rPr>
        <w:t>підтвердженими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платником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податку</w:t>
      </w:r>
      <w:proofErr w:type="spellEnd"/>
      <w:r w:rsidRPr="00135D7A">
        <w:rPr>
          <w:sz w:val="28"/>
          <w:szCs w:val="28"/>
        </w:rPr>
        <w:t xml:space="preserve"> на </w:t>
      </w:r>
      <w:proofErr w:type="spellStart"/>
      <w:r w:rsidRPr="00135D7A">
        <w:rPr>
          <w:sz w:val="28"/>
          <w:szCs w:val="28"/>
        </w:rPr>
        <w:t>підставі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оригіналів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відповідних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документів</w:t>
      </w:r>
      <w:proofErr w:type="spellEnd"/>
      <w:r w:rsidRPr="00135D7A">
        <w:rPr>
          <w:sz w:val="28"/>
          <w:szCs w:val="28"/>
        </w:rPr>
        <w:t xml:space="preserve">, </w:t>
      </w:r>
      <w:proofErr w:type="spellStart"/>
      <w:r w:rsidRPr="00135D7A">
        <w:rPr>
          <w:sz w:val="28"/>
          <w:szCs w:val="28"/>
        </w:rPr>
        <w:t>зокрема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документів</w:t>
      </w:r>
      <w:proofErr w:type="spellEnd"/>
      <w:r w:rsidRPr="00135D7A">
        <w:rPr>
          <w:sz w:val="28"/>
          <w:szCs w:val="28"/>
        </w:rPr>
        <w:t xml:space="preserve"> на право </w:t>
      </w:r>
      <w:proofErr w:type="spellStart"/>
      <w:r w:rsidRPr="00135D7A">
        <w:rPr>
          <w:sz w:val="28"/>
          <w:szCs w:val="28"/>
        </w:rPr>
        <w:t>власності</w:t>
      </w:r>
      <w:proofErr w:type="spellEnd"/>
      <w:r w:rsidRPr="00135D7A">
        <w:rPr>
          <w:sz w:val="28"/>
          <w:szCs w:val="28"/>
        </w:rPr>
        <w:t xml:space="preserve">, </w:t>
      </w:r>
      <w:proofErr w:type="spellStart"/>
      <w:r w:rsidRPr="00135D7A">
        <w:rPr>
          <w:sz w:val="28"/>
          <w:szCs w:val="28"/>
        </w:rPr>
        <w:t>контролюючий</w:t>
      </w:r>
      <w:proofErr w:type="spellEnd"/>
      <w:r w:rsidRPr="00135D7A">
        <w:rPr>
          <w:sz w:val="28"/>
          <w:szCs w:val="28"/>
        </w:rPr>
        <w:t xml:space="preserve"> орган за </w:t>
      </w:r>
      <w:proofErr w:type="spellStart"/>
      <w:r w:rsidRPr="00135D7A">
        <w:rPr>
          <w:sz w:val="28"/>
          <w:szCs w:val="28"/>
        </w:rPr>
        <w:t>місцем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проживання</w:t>
      </w:r>
      <w:proofErr w:type="spellEnd"/>
      <w:r w:rsidRPr="00135D7A">
        <w:rPr>
          <w:sz w:val="28"/>
          <w:szCs w:val="28"/>
        </w:rPr>
        <w:t xml:space="preserve"> (</w:t>
      </w:r>
      <w:proofErr w:type="spellStart"/>
      <w:r w:rsidRPr="00135D7A">
        <w:rPr>
          <w:sz w:val="28"/>
          <w:szCs w:val="28"/>
        </w:rPr>
        <w:t>реєстрації</w:t>
      </w:r>
      <w:proofErr w:type="spellEnd"/>
      <w:r w:rsidRPr="00135D7A">
        <w:rPr>
          <w:sz w:val="28"/>
          <w:szCs w:val="28"/>
        </w:rPr>
        <w:t xml:space="preserve">) </w:t>
      </w:r>
      <w:proofErr w:type="spellStart"/>
      <w:r w:rsidRPr="00135D7A">
        <w:rPr>
          <w:sz w:val="28"/>
          <w:szCs w:val="28"/>
        </w:rPr>
        <w:t>платника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податку</w:t>
      </w:r>
      <w:proofErr w:type="spellEnd"/>
      <w:r w:rsidRPr="00135D7A">
        <w:rPr>
          <w:sz w:val="28"/>
          <w:szCs w:val="28"/>
        </w:rPr>
        <w:t xml:space="preserve"> проводить </w:t>
      </w:r>
      <w:proofErr w:type="spellStart"/>
      <w:r w:rsidRPr="00135D7A">
        <w:rPr>
          <w:sz w:val="28"/>
          <w:szCs w:val="28"/>
        </w:rPr>
        <w:t>перерахунок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суми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податку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і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надсилає</w:t>
      </w:r>
      <w:proofErr w:type="spellEnd"/>
      <w:r w:rsidRPr="00135D7A">
        <w:rPr>
          <w:sz w:val="28"/>
          <w:szCs w:val="28"/>
        </w:rPr>
        <w:t xml:space="preserve"> (</w:t>
      </w:r>
      <w:proofErr w:type="spellStart"/>
      <w:r w:rsidRPr="00135D7A">
        <w:rPr>
          <w:sz w:val="28"/>
          <w:szCs w:val="28"/>
        </w:rPr>
        <w:t>вручає</w:t>
      </w:r>
      <w:proofErr w:type="spellEnd"/>
      <w:r w:rsidRPr="00135D7A">
        <w:rPr>
          <w:sz w:val="28"/>
          <w:szCs w:val="28"/>
        </w:rPr>
        <w:t xml:space="preserve">) </w:t>
      </w:r>
      <w:proofErr w:type="spellStart"/>
      <w:r w:rsidRPr="00135D7A">
        <w:rPr>
          <w:sz w:val="28"/>
          <w:szCs w:val="28"/>
        </w:rPr>
        <w:t>йому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нове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податкове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повідомлення-рішення</w:t>
      </w:r>
      <w:proofErr w:type="spellEnd"/>
      <w:r w:rsidRPr="00135D7A">
        <w:rPr>
          <w:sz w:val="28"/>
          <w:szCs w:val="28"/>
        </w:rPr>
        <w:t xml:space="preserve">. </w:t>
      </w:r>
      <w:proofErr w:type="spellStart"/>
      <w:r w:rsidRPr="00135D7A">
        <w:rPr>
          <w:sz w:val="28"/>
          <w:szCs w:val="28"/>
        </w:rPr>
        <w:t>Попереднє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податкове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повідомлення-рішення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вважається</w:t>
      </w:r>
      <w:proofErr w:type="spellEnd"/>
      <w:r w:rsidRPr="00135D7A">
        <w:rPr>
          <w:sz w:val="28"/>
          <w:szCs w:val="28"/>
        </w:rPr>
        <w:t xml:space="preserve"> </w:t>
      </w:r>
      <w:proofErr w:type="spellStart"/>
      <w:r w:rsidRPr="00135D7A">
        <w:rPr>
          <w:sz w:val="28"/>
          <w:szCs w:val="28"/>
        </w:rPr>
        <w:t>скасованим</w:t>
      </w:r>
      <w:proofErr w:type="spellEnd"/>
      <w:r w:rsidRPr="00135D7A">
        <w:rPr>
          <w:sz w:val="28"/>
          <w:szCs w:val="28"/>
        </w:rPr>
        <w:t xml:space="preserve"> (</w:t>
      </w:r>
      <w:proofErr w:type="spellStart"/>
      <w:r w:rsidRPr="00135D7A">
        <w:rPr>
          <w:sz w:val="28"/>
          <w:szCs w:val="28"/>
        </w:rPr>
        <w:t>відкликаним</w:t>
      </w:r>
      <w:proofErr w:type="spellEnd"/>
      <w:r w:rsidRPr="00135D7A">
        <w:rPr>
          <w:sz w:val="28"/>
          <w:szCs w:val="28"/>
        </w:rPr>
        <w:t>).</w:t>
      </w:r>
    </w:p>
    <w:p w:rsidR="00727A66" w:rsidRPr="009B4B12" w:rsidRDefault="00727A66" w:rsidP="00727A66">
      <w:pPr>
        <w:pStyle w:val="ae"/>
        <w:spacing w:after="0"/>
        <w:ind w:right="14" w:firstLine="720"/>
        <w:jc w:val="both"/>
        <w:rPr>
          <w:sz w:val="28"/>
          <w:szCs w:val="28"/>
        </w:rPr>
      </w:pPr>
      <w:r>
        <w:rPr>
          <w:rStyle w:val="af"/>
          <w:sz w:val="28"/>
          <w:szCs w:val="28"/>
          <w:lang w:val="uk-UA"/>
        </w:rPr>
        <w:t xml:space="preserve"> 7.4.</w:t>
      </w:r>
      <w:r>
        <w:rPr>
          <w:sz w:val="28"/>
          <w:szCs w:val="28"/>
          <w:lang w:val="uk-UA"/>
        </w:rPr>
        <w:t xml:space="preserve"> </w:t>
      </w:r>
      <w:proofErr w:type="spellStart"/>
      <w:r w:rsidRPr="009B4B12">
        <w:rPr>
          <w:sz w:val="28"/>
          <w:szCs w:val="28"/>
        </w:rPr>
        <w:t>Органи</w:t>
      </w:r>
      <w:proofErr w:type="spellEnd"/>
      <w:r w:rsidRPr="009B4B12">
        <w:rPr>
          <w:sz w:val="28"/>
          <w:szCs w:val="28"/>
        </w:rPr>
        <w:t xml:space="preserve"> </w:t>
      </w:r>
      <w:proofErr w:type="spellStart"/>
      <w:r w:rsidRPr="009B4B12">
        <w:rPr>
          <w:sz w:val="28"/>
          <w:szCs w:val="28"/>
        </w:rPr>
        <w:t>державної</w:t>
      </w:r>
      <w:proofErr w:type="spellEnd"/>
      <w:r w:rsidRPr="009B4B12">
        <w:rPr>
          <w:sz w:val="28"/>
          <w:szCs w:val="28"/>
        </w:rPr>
        <w:t xml:space="preserve"> </w:t>
      </w:r>
      <w:proofErr w:type="spellStart"/>
      <w:r w:rsidRPr="009B4B12">
        <w:rPr>
          <w:sz w:val="28"/>
          <w:szCs w:val="28"/>
        </w:rPr>
        <w:t>реєстрації</w:t>
      </w:r>
      <w:proofErr w:type="spellEnd"/>
      <w:r w:rsidRPr="009B4B12">
        <w:rPr>
          <w:sz w:val="28"/>
          <w:szCs w:val="28"/>
        </w:rPr>
        <w:t xml:space="preserve"> прав на </w:t>
      </w:r>
      <w:proofErr w:type="spellStart"/>
      <w:r w:rsidRPr="009B4B12">
        <w:rPr>
          <w:sz w:val="28"/>
          <w:szCs w:val="28"/>
        </w:rPr>
        <w:t>нерухоме</w:t>
      </w:r>
      <w:proofErr w:type="spellEnd"/>
      <w:r w:rsidRPr="009B4B12">
        <w:rPr>
          <w:sz w:val="28"/>
          <w:szCs w:val="28"/>
        </w:rPr>
        <w:t xml:space="preserve"> </w:t>
      </w:r>
      <w:proofErr w:type="spellStart"/>
      <w:r w:rsidRPr="009B4B12">
        <w:rPr>
          <w:sz w:val="28"/>
          <w:szCs w:val="28"/>
        </w:rPr>
        <w:t>майно</w:t>
      </w:r>
      <w:proofErr w:type="spellEnd"/>
      <w:r w:rsidRPr="009B4B12">
        <w:rPr>
          <w:sz w:val="28"/>
          <w:szCs w:val="28"/>
        </w:rPr>
        <w:t xml:space="preserve">, а </w:t>
      </w:r>
      <w:proofErr w:type="spellStart"/>
      <w:r w:rsidRPr="009B4B12">
        <w:rPr>
          <w:sz w:val="28"/>
          <w:szCs w:val="28"/>
        </w:rPr>
        <w:t>також</w:t>
      </w:r>
      <w:proofErr w:type="spellEnd"/>
      <w:r w:rsidRPr="009B4B12">
        <w:rPr>
          <w:sz w:val="28"/>
          <w:szCs w:val="28"/>
        </w:rPr>
        <w:t xml:space="preserve"> </w:t>
      </w:r>
      <w:proofErr w:type="spellStart"/>
      <w:r w:rsidRPr="009B4B12">
        <w:rPr>
          <w:sz w:val="28"/>
          <w:szCs w:val="28"/>
        </w:rPr>
        <w:t>органи</w:t>
      </w:r>
      <w:proofErr w:type="spellEnd"/>
      <w:r w:rsidRPr="009B4B12">
        <w:rPr>
          <w:sz w:val="28"/>
          <w:szCs w:val="28"/>
        </w:rPr>
        <w:t xml:space="preserve">, </w:t>
      </w:r>
      <w:proofErr w:type="spellStart"/>
      <w:r w:rsidRPr="009B4B12">
        <w:rPr>
          <w:sz w:val="28"/>
          <w:szCs w:val="28"/>
        </w:rPr>
        <w:t>що</w:t>
      </w:r>
      <w:proofErr w:type="spellEnd"/>
      <w:r w:rsidRPr="009B4B12">
        <w:rPr>
          <w:sz w:val="28"/>
          <w:szCs w:val="28"/>
        </w:rPr>
        <w:t xml:space="preserve"> </w:t>
      </w:r>
      <w:proofErr w:type="spellStart"/>
      <w:r w:rsidRPr="009B4B12">
        <w:rPr>
          <w:sz w:val="28"/>
          <w:szCs w:val="28"/>
        </w:rPr>
        <w:t>здійснюють</w:t>
      </w:r>
      <w:proofErr w:type="spellEnd"/>
      <w:r w:rsidRPr="009B4B12">
        <w:rPr>
          <w:sz w:val="28"/>
          <w:szCs w:val="28"/>
        </w:rPr>
        <w:t xml:space="preserve"> </w:t>
      </w:r>
      <w:proofErr w:type="spellStart"/>
      <w:r w:rsidRPr="009B4B12">
        <w:rPr>
          <w:sz w:val="28"/>
          <w:szCs w:val="28"/>
        </w:rPr>
        <w:t>реєстрацію</w:t>
      </w:r>
      <w:proofErr w:type="spellEnd"/>
      <w:r w:rsidRPr="009B4B12">
        <w:rPr>
          <w:sz w:val="28"/>
          <w:szCs w:val="28"/>
        </w:rPr>
        <w:t xml:space="preserve"> </w:t>
      </w:r>
      <w:proofErr w:type="spellStart"/>
      <w:r w:rsidRPr="009B4B12">
        <w:rPr>
          <w:sz w:val="28"/>
          <w:szCs w:val="28"/>
        </w:rPr>
        <w:t>місця</w:t>
      </w:r>
      <w:proofErr w:type="spellEnd"/>
      <w:r w:rsidRPr="009B4B12">
        <w:rPr>
          <w:sz w:val="28"/>
          <w:szCs w:val="28"/>
        </w:rPr>
        <w:t xml:space="preserve"> </w:t>
      </w:r>
      <w:proofErr w:type="spellStart"/>
      <w:r w:rsidRPr="009B4B12">
        <w:rPr>
          <w:sz w:val="28"/>
          <w:szCs w:val="28"/>
        </w:rPr>
        <w:t>проживання</w:t>
      </w:r>
      <w:proofErr w:type="spellEnd"/>
      <w:r w:rsidRPr="009B4B12">
        <w:rPr>
          <w:sz w:val="28"/>
          <w:szCs w:val="28"/>
        </w:rPr>
        <w:t xml:space="preserve"> </w:t>
      </w:r>
      <w:proofErr w:type="spellStart"/>
      <w:r w:rsidRPr="009B4B12">
        <w:rPr>
          <w:sz w:val="28"/>
          <w:szCs w:val="28"/>
        </w:rPr>
        <w:t>фізичних</w:t>
      </w:r>
      <w:proofErr w:type="spellEnd"/>
      <w:r w:rsidRPr="009B4B12">
        <w:rPr>
          <w:sz w:val="28"/>
          <w:szCs w:val="28"/>
        </w:rPr>
        <w:t xml:space="preserve"> </w:t>
      </w:r>
      <w:proofErr w:type="spellStart"/>
      <w:r w:rsidRPr="009B4B12">
        <w:rPr>
          <w:sz w:val="28"/>
          <w:szCs w:val="28"/>
        </w:rPr>
        <w:t>осіб</w:t>
      </w:r>
      <w:proofErr w:type="spellEnd"/>
      <w:r w:rsidRPr="009B4B12">
        <w:rPr>
          <w:sz w:val="28"/>
          <w:szCs w:val="28"/>
        </w:rPr>
        <w:t xml:space="preserve">, </w:t>
      </w:r>
      <w:proofErr w:type="spellStart"/>
      <w:r w:rsidRPr="009B4B12">
        <w:rPr>
          <w:sz w:val="28"/>
          <w:szCs w:val="28"/>
        </w:rPr>
        <w:t>зобов’язані</w:t>
      </w:r>
      <w:proofErr w:type="spellEnd"/>
      <w:r w:rsidRPr="009B4B12">
        <w:rPr>
          <w:sz w:val="28"/>
          <w:szCs w:val="28"/>
        </w:rPr>
        <w:t xml:space="preserve"> </w:t>
      </w:r>
      <w:proofErr w:type="spellStart"/>
      <w:r w:rsidRPr="009B4B12">
        <w:rPr>
          <w:sz w:val="28"/>
          <w:szCs w:val="28"/>
        </w:rPr>
        <w:t>щоквартал</w:t>
      </w:r>
      <w:proofErr w:type="spellEnd"/>
      <w:r>
        <w:rPr>
          <w:sz w:val="28"/>
          <w:szCs w:val="28"/>
          <w:lang w:val="uk-UA"/>
        </w:rPr>
        <w:t>у</w:t>
      </w:r>
      <w:r w:rsidRPr="009B4B12">
        <w:rPr>
          <w:sz w:val="28"/>
          <w:szCs w:val="28"/>
        </w:rPr>
        <w:t xml:space="preserve"> </w:t>
      </w:r>
      <w:proofErr w:type="spellStart"/>
      <w:r w:rsidRPr="009B4B12">
        <w:rPr>
          <w:sz w:val="28"/>
          <w:szCs w:val="28"/>
        </w:rPr>
        <w:t>у</w:t>
      </w:r>
      <w:proofErr w:type="spellEnd"/>
      <w:r w:rsidRPr="009B4B12">
        <w:rPr>
          <w:sz w:val="28"/>
          <w:szCs w:val="28"/>
        </w:rPr>
        <w:t xml:space="preserve"> 15-денний строк </w:t>
      </w:r>
      <w:proofErr w:type="spellStart"/>
      <w:r w:rsidRPr="009B4B12">
        <w:rPr>
          <w:sz w:val="28"/>
          <w:szCs w:val="28"/>
        </w:rPr>
        <w:t>після</w:t>
      </w:r>
      <w:proofErr w:type="spellEnd"/>
      <w:r w:rsidRPr="009B4B12">
        <w:rPr>
          <w:sz w:val="28"/>
          <w:szCs w:val="28"/>
        </w:rPr>
        <w:t xml:space="preserve"> </w:t>
      </w:r>
      <w:proofErr w:type="spellStart"/>
      <w:r w:rsidRPr="009B4B12">
        <w:rPr>
          <w:sz w:val="28"/>
          <w:szCs w:val="28"/>
        </w:rPr>
        <w:t>закінчення</w:t>
      </w:r>
      <w:proofErr w:type="spellEnd"/>
      <w:r w:rsidRPr="009B4B12">
        <w:rPr>
          <w:sz w:val="28"/>
          <w:szCs w:val="28"/>
        </w:rPr>
        <w:t xml:space="preserve"> </w:t>
      </w:r>
      <w:proofErr w:type="spellStart"/>
      <w:r w:rsidRPr="009B4B12">
        <w:rPr>
          <w:sz w:val="28"/>
          <w:szCs w:val="28"/>
        </w:rPr>
        <w:t>податкового</w:t>
      </w:r>
      <w:proofErr w:type="spellEnd"/>
      <w:r w:rsidRPr="009B4B12">
        <w:rPr>
          <w:sz w:val="28"/>
          <w:szCs w:val="28"/>
        </w:rPr>
        <w:t xml:space="preserve"> (</w:t>
      </w:r>
      <w:proofErr w:type="spellStart"/>
      <w:r w:rsidRPr="009B4B12">
        <w:rPr>
          <w:sz w:val="28"/>
          <w:szCs w:val="28"/>
        </w:rPr>
        <w:t>звітного</w:t>
      </w:r>
      <w:proofErr w:type="spellEnd"/>
      <w:r w:rsidRPr="009B4B12">
        <w:rPr>
          <w:sz w:val="28"/>
          <w:szCs w:val="28"/>
        </w:rPr>
        <w:t xml:space="preserve">) кварталу </w:t>
      </w:r>
      <w:proofErr w:type="spellStart"/>
      <w:r w:rsidRPr="009B4B12">
        <w:rPr>
          <w:sz w:val="28"/>
          <w:szCs w:val="28"/>
        </w:rPr>
        <w:t>подавати</w:t>
      </w:r>
      <w:proofErr w:type="spellEnd"/>
      <w:r w:rsidRPr="009B4B12">
        <w:rPr>
          <w:sz w:val="28"/>
          <w:szCs w:val="28"/>
        </w:rPr>
        <w:t xml:space="preserve"> </w:t>
      </w:r>
      <w:proofErr w:type="spellStart"/>
      <w:r w:rsidRPr="009B4B12">
        <w:rPr>
          <w:sz w:val="28"/>
          <w:szCs w:val="28"/>
        </w:rPr>
        <w:t>контролюючим</w:t>
      </w:r>
      <w:proofErr w:type="spellEnd"/>
      <w:r w:rsidRPr="009B4B12">
        <w:rPr>
          <w:sz w:val="28"/>
          <w:szCs w:val="28"/>
        </w:rPr>
        <w:t xml:space="preserve"> органам </w:t>
      </w:r>
      <w:proofErr w:type="spellStart"/>
      <w:r w:rsidRPr="009B4B12">
        <w:rPr>
          <w:sz w:val="28"/>
          <w:szCs w:val="28"/>
        </w:rPr>
        <w:t>відомості</w:t>
      </w:r>
      <w:proofErr w:type="spellEnd"/>
      <w:r w:rsidRPr="009B4B12">
        <w:rPr>
          <w:sz w:val="28"/>
          <w:szCs w:val="28"/>
        </w:rPr>
        <w:t xml:space="preserve">, </w:t>
      </w:r>
      <w:proofErr w:type="spellStart"/>
      <w:r w:rsidRPr="009B4B12">
        <w:rPr>
          <w:sz w:val="28"/>
          <w:szCs w:val="28"/>
        </w:rPr>
        <w:t>необхідні</w:t>
      </w:r>
      <w:proofErr w:type="spellEnd"/>
      <w:r w:rsidRPr="009B4B12">
        <w:rPr>
          <w:sz w:val="28"/>
          <w:szCs w:val="28"/>
        </w:rPr>
        <w:t xml:space="preserve"> для </w:t>
      </w:r>
      <w:proofErr w:type="spellStart"/>
      <w:r w:rsidRPr="009B4B12">
        <w:rPr>
          <w:sz w:val="28"/>
          <w:szCs w:val="28"/>
        </w:rPr>
        <w:t>розрахунку</w:t>
      </w:r>
      <w:proofErr w:type="spellEnd"/>
      <w:r w:rsidRPr="009B4B12">
        <w:rPr>
          <w:sz w:val="28"/>
          <w:szCs w:val="28"/>
        </w:rPr>
        <w:t xml:space="preserve"> </w:t>
      </w:r>
      <w:proofErr w:type="spellStart"/>
      <w:r w:rsidRPr="009B4B12">
        <w:rPr>
          <w:sz w:val="28"/>
          <w:szCs w:val="28"/>
        </w:rPr>
        <w:t>податку</w:t>
      </w:r>
      <w:proofErr w:type="spellEnd"/>
      <w:r>
        <w:rPr>
          <w:sz w:val="28"/>
          <w:szCs w:val="28"/>
          <w:lang w:val="uk-UA"/>
        </w:rPr>
        <w:t xml:space="preserve"> </w:t>
      </w:r>
      <w:r w:rsidRPr="00A61268">
        <w:rPr>
          <w:sz w:val="28"/>
          <w:szCs w:val="28"/>
          <w:lang w:val="uk-UA"/>
        </w:rPr>
        <w:t>та справляння податку фізичними та юридичними особами</w:t>
      </w:r>
      <w:r w:rsidRPr="00A61268">
        <w:rPr>
          <w:sz w:val="28"/>
          <w:szCs w:val="28"/>
        </w:rPr>
        <w:t xml:space="preserve">, за </w:t>
      </w:r>
      <w:proofErr w:type="spellStart"/>
      <w:r w:rsidRPr="00A61268">
        <w:rPr>
          <w:sz w:val="28"/>
          <w:szCs w:val="28"/>
        </w:rPr>
        <w:t>місцем</w:t>
      </w:r>
      <w:proofErr w:type="spellEnd"/>
      <w:r w:rsidRPr="00A61268">
        <w:rPr>
          <w:sz w:val="28"/>
          <w:szCs w:val="28"/>
        </w:rPr>
        <w:t xml:space="preserve"> </w:t>
      </w:r>
      <w:proofErr w:type="spellStart"/>
      <w:r w:rsidRPr="00A61268">
        <w:rPr>
          <w:sz w:val="28"/>
          <w:szCs w:val="28"/>
        </w:rPr>
        <w:t>р</w:t>
      </w:r>
      <w:r w:rsidRPr="009B4B12">
        <w:rPr>
          <w:sz w:val="28"/>
          <w:szCs w:val="28"/>
        </w:rPr>
        <w:t>озташування</w:t>
      </w:r>
      <w:proofErr w:type="spellEnd"/>
      <w:r w:rsidRPr="009B4B12">
        <w:rPr>
          <w:sz w:val="28"/>
          <w:szCs w:val="28"/>
        </w:rPr>
        <w:t xml:space="preserve"> такого </w:t>
      </w:r>
      <w:proofErr w:type="spellStart"/>
      <w:r w:rsidRPr="009B4B12">
        <w:rPr>
          <w:sz w:val="28"/>
          <w:szCs w:val="28"/>
        </w:rPr>
        <w:t>об’єкта</w:t>
      </w:r>
      <w:proofErr w:type="spellEnd"/>
      <w:r w:rsidRPr="009B4B12">
        <w:rPr>
          <w:sz w:val="28"/>
          <w:szCs w:val="28"/>
        </w:rPr>
        <w:t xml:space="preserve"> </w:t>
      </w:r>
      <w:proofErr w:type="spellStart"/>
      <w:r w:rsidRPr="009B4B12">
        <w:rPr>
          <w:sz w:val="28"/>
          <w:szCs w:val="28"/>
        </w:rPr>
        <w:t>нерухомого</w:t>
      </w:r>
      <w:proofErr w:type="spellEnd"/>
      <w:r w:rsidRPr="009B4B12">
        <w:rPr>
          <w:sz w:val="28"/>
          <w:szCs w:val="28"/>
        </w:rPr>
        <w:t xml:space="preserve"> майна станом на перше число </w:t>
      </w:r>
      <w:proofErr w:type="spellStart"/>
      <w:r w:rsidRPr="009B4B12">
        <w:rPr>
          <w:sz w:val="28"/>
          <w:szCs w:val="28"/>
        </w:rPr>
        <w:t>відповідного</w:t>
      </w:r>
      <w:proofErr w:type="spellEnd"/>
      <w:r w:rsidRPr="009B4B12">
        <w:rPr>
          <w:sz w:val="28"/>
          <w:szCs w:val="28"/>
        </w:rPr>
        <w:t xml:space="preserve"> кварталу в порядку, </w:t>
      </w:r>
      <w:proofErr w:type="spellStart"/>
      <w:r w:rsidRPr="009B4B12">
        <w:rPr>
          <w:sz w:val="28"/>
          <w:szCs w:val="28"/>
        </w:rPr>
        <w:t>визначеному</w:t>
      </w:r>
      <w:proofErr w:type="spellEnd"/>
      <w:r w:rsidRPr="009B4B12">
        <w:rPr>
          <w:sz w:val="28"/>
          <w:szCs w:val="28"/>
        </w:rPr>
        <w:t xml:space="preserve"> </w:t>
      </w:r>
      <w:proofErr w:type="spellStart"/>
      <w:r w:rsidRPr="009B4B12">
        <w:rPr>
          <w:sz w:val="28"/>
          <w:szCs w:val="28"/>
        </w:rPr>
        <w:t>Кабінетом</w:t>
      </w:r>
      <w:proofErr w:type="spellEnd"/>
      <w:r w:rsidRPr="009B4B12">
        <w:rPr>
          <w:sz w:val="28"/>
          <w:szCs w:val="28"/>
        </w:rPr>
        <w:t xml:space="preserve"> </w:t>
      </w:r>
      <w:proofErr w:type="spellStart"/>
      <w:r w:rsidRPr="009B4B12">
        <w:rPr>
          <w:sz w:val="28"/>
          <w:szCs w:val="28"/>
        </w:rPr>
        <w:t>Міністрів</w:t>
      </w:r>
      <w:proofErr w:type="spellEnd"/>
      <w:r w:rsidRPr="009B4B12">
        <w:rPr>
          <w:sz w:val="28"/>
          <w:szCs w:val="28"/>
        </w:rPr>
        <w:t xml:space="preserve"> </w:t>
      </w:r>
      <w:proofErr w:type="spellStart"/>
      <w:r w:rsidRPr="009B4B12">
        <w:rPr>
          <w:sz w:val="28"/>
          <w:szCs w:val="28"/>
        </w:rPr>
        <w:t>України</w:t>
      </w:r>
      <w:proofErr w:type="spellEnd"/>
      <w:r w:rsidRPr="009B4B12">
        <w:rPr>
          <w:sz w:val="28"/>
          <w:szCs w:val="28"/>
        </w:rPr>
        <w:t>.</w:t>
      </w:r>
    </w:p>
    <w:p w:rsidR="00727A66" w:rsidRPr="009B4B12" w:rsidRDefault="00727A66" w:rsidP="00727A66">
      <w:pPr>
        <w:pStyle w:val="ae"/>
        <w:spacing w:after="0"/>
        <w:ind w:right="14" w:firstLine="720"/>
        <w:jc w:val="both"/>
        <w:rPr>
          <w:sz w:val="28"/>
          <w:szCs w:val="28"/>
          <w:lang w:val="uk-UA"/>
        </w:rPr>
      </w:pPr>
      <w:r>
        <w:rPr>
          <w:rStyle w:val="af"/>
          <w:sz w:val="28"/>
          <w:szCs w:val="28"/>
          <w:lang w:val="uk-UA"/>
        </w:rPr>
        <w:t>7.5.</w:t>
      </w:r>
      <w:r>
        <w:rPr>
          <w:sz w:val="28"/>
          <w:szCs w:val="28"/>
          <w:lang w:val="uk-UA"/>
        </w:rPr>
        <w:t xml:space="preserve"> </w:t>
      </w:r>
      <w:r w:rsidRPr="009B4B12">
        <w:rPr>
          <w:sz w:val="28"/>
          <w:szCs w:val="28"/>
          <w:lang w:val="uk-UA"/>
        </w:rPr>
        <w:t xml:space="preserve">Платники податку - 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об’єкта/об’єктів оподаткування декларацію за формою, встановленою у порядку, передбаченому статтею 46 </w:t>
      </w:r>
      <w:r>
        <w:rPr>
          <w:sz w:val="28"/>
          <w:szCs w:val="28"/>
          <w:lang w:val="uk-UA"/>
        </w:rPr>
        <w:t>Податкового к</w:t>
      </w:r>
      <w:r w:rsidRPr="009B4B12">
        <w:rPr>
          <w:sz w:val="28"/>
          <w:szCs w:val="28"/>
          <w:lang w:val="uk-UA"/>
        </w:rPr>
        <w:t>одексу</w:t>
      </w:r>
      <w:r>
        <w:rPr>
          <w:sz w:val="28"/>
          <w:szCs w:val="28"/>
          <w:lang w:val="uk-UA"/>
        </w:rPr>
        <w:t xml:space="preserve"> України</w:t>
      </w:r>
      <w:r w:rsidRPr="009B4B12">
        <w:rPr>
          <w:sz w:val="28"/>
          <w:szCs w:val="28"/>
          <w:lang w:val="uk-UA"/>
        </w:rPr>
        <w:t>, з розбивкою річної суми рівними частками поквартально.</w:t>
      </w:r>
    </w:p>
    <w:p w:rsidR="00727A66" w:rsidRDefault="00727A66" w:rsidP="00727A66">
      <w:pPr>
        <w:pStyle w:val="ae"/>
        <w:spacing w:after="0"/>
        <w:ind w:right="14" w:firstLine="720"/>
        <w:jc w:val="both"/>
        <w:rPr>
          <w:b/>
          <w:sz w:val="28"/>
          <w:szCs w:val="28"/>
          <w:lang w:val="uk-UA"/>
        </w:rPr>
      </w:pPr>
      <w:r w:rsidRPr="009B4B12">
        <w:rPr>
          <w:sz w:val="28"/>
          <w:szCs w:val="28"/>
          <w:lang w:val="uk-UA"/>
        </w:rPr>
        <w:t>Щодо новоствореного (нововведеного) об’єкта житлової та/або нежитлової нерухомості декларація юридичною особою - платником подається протягом 30 календарних днів з дня виникнення права власності на такий об’єкт, а податок сплачується починаючи з місяця, в якому виникло право власності на такий об’єкт.</w:t>
      </w:r>
      <w:r w:rsidRPr="009B4B12">
        <w:rPr>
          <w:b/>
          <w:sz w:val="28"/>
          <w:szCs w:val="28"/>
          <w:lang w:val="uk-UA"/>
        </w:rPr>
        <w:t xml:space="preserve"> </w:t>
      </w:r>
    </w:p>
    <w:p w:rsidR="00727A66" w:rsidRDefault="00727A66" w:rsidP="00727A66">
      <w:pPr>
        <w:pStyle w:val="ae"/>
        <w:spacing w:after="0"/>
        <w:ind w:right="14" w:firstLine="720"/>
        <w:jc w:val="both"/>
        <w:rPr>
          <w:b/>
          <w:sz w:val="28"/>
          <w:szCs w:val="28"/>
          <w:lang w:val="uk-UA"/>
        </w:rPr>
      </w:pPr>
    </w:p>
    <w:p w:rsidR="00727A66" w:rsidRDefault="00727A66" w:rsidP="00727A66">
      <w:pPr>
        <w:pStyle w:val="ae"/>
        <w:spacing w:after="0"/>
        <w:ind w:right="14" w:firstLine="720"/>
        <w:jc w:val="both"/>
        <w:rPr>
          <w:rStyle w:val="af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2A110A">
        <w:rPr>
          <w:b/>
          <w:sz w:val="28"/>
          <w:szCs w:val="28"/>
          <w:lang w:val="uk-UA"/>
        </w:rPr>
        <w:t>.</w:t>
      </w:r>
      <w:r w:rsidRPr="002A110A">
        <w:rPr>
          <w:rStyle w:val="af"/>
        </w:rPr>
        <w:t xml:space="preserve"> </w:t>
      </w:r>
      <w:r w:rsidRPr="002A110A">
        <w:rPr>
          <w:rStyle w:val="af"/>
          <w:sz w:val="28"/>
          <w:szCs w:val="28"/>
          <w:lang w:val="uk-UA"/>
        </w:rPr>
        <w:t>Порядок обчислення сум податку в разі зміни власника об’єкта оподаткування податком</w:t>
      </w:r>
      <w:bookmarkStart w:id="1" w:name="n11844"/>
      <w:bookmarkEnd w:id="1"/>
    </w:p>
    <w:p w:rsidR="00727A66" w:rsidRPr="00A61268" w:rsidRDefault="00727A66" w:rsidP="00727A66">
      <w:pPr>
        <w:pStyle w:val="ae"/>
        <w:spacing w:after="0"/>
        <w:ind w:right="14" w:firstLine="720"/>
        <w:jc w:val="both"/>
        <w:rPr>
          <w:sz w:val="28"/>
          <w:szCs w:val="28"/>
          <w:lang w:val="uk-UA"/>
        </w:rPr>
      </w:pPr>
      <w:r w:rsidRPr="00A61268">
        <w:rPr>
          <w:sz w:val="28"/>
          <w:szCs w:val="28"/>
          <w:lang w:val="uk-UA"/>
        </w:rPr>
        <w:t>8.1.</w:t>
      </w:r>
      <w:r w:rsidRPr="00A61268">
        <w:rPr>
          <w:rStyle w:val="af"/>
          <w:sz w:val="28"/>
          <w:szCs w:val="28"/>
          <w:lang w:val="uk-UA"/>
        </w:rPr>
        <w:t xml:space="preserve"> </w:t>
      </w:r>
      <w:r w:rsidRPr="00A61268">
        <w:rPr>
          <w:sz w:val="28"/>
          <w:szCs w:val="28"/>
          <w:lang w:val="uk-UA"/>
        </w:rPr>
        <w:t>У разі переходу права власності на об’єкт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місяця, в якому припинилося право власності на зазначений об’єкт оподаткування, а для нового власника - починаючи з місяця, в якому він набув право власності.</w:t>
      </w:r>
    </w:p>
    <w:p w:rsidR="00727A66" w:rsidRPr="00A61268" w:rsidRDefault="00727A66" w:rsidP="00727A6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2" w:name="n14374"/>
      <w:bookmarkStart w:id="3" w:name="n11845"/>
      <w:bookmarkEnd w:id="2"/>
      <w:bookmarkEnd w:id="3"/>
      <w:r w:rsidRPr="00A61268">
        <w:rPr>
          <w:sz w:val="28"/>
          <w:szCs w:val="28"/>
          <w:lang w:val="uk-UA"/>
        </w:rPr>
        <w:lastRenderedPageBreak/>
        <w:t xml:space="preserve">    8.2. Контролюючий орган надсилає податкове повідомлення-рішення новому власнику після отримання інформації про перехід права власності.</w:t>
      </w:r>
    </w:p>
    <w:p w:rsidR="00727A66" w:rsidRPr="00A61268" w:rsidRDefault="00727A66" w:rsidP="00727A66">
      <w:pPr>
        <w:pStyle w:val="ae"/>
        <w:spacing w:after="0"/>
        <w:ind w:right="14" w:firstLine="720"/>
        <w:jc w:val="both"/>
        <w:rPr>
          <w:sz w:val="28"/>
          <w:szCs w:val="28"/>
        </w:rPr>
      </w:pPr>
    </w:p>
    <w:p w:rsidR="00727A66" w:rsidRPr="00CB209C" w:rsidRDefault="00727A66" w:rsidP="00727A66">
      <w:pPr>
        <w:pStyle w:val="ae"/>
        <w:spacing w:after="0"/>
        <w:ind w:right="14" w:firstLine="720"/>
        <w:jc w:val="both"/>
        <w:rPr>
          <w:rStyle w:val="af"/>
          <w:sz w:val="28"/>
          <w:szCs w:val="28"/>
        </w:rPr>
      </w:pPr>
      <w:r>
        <w:rPr>
          <w:b/>
          <w:sz w:val="28"/>
          <w:szCs w:val="28"/>
          <w:lang w:val="uk-UA"/>
        </w:rPr>
        <w:t>9</w:t>
      </w:r>
      <w:r w:rsidRPr="00B61050">
        <w:rPr>
          <w:b/>
          <w:sz w:val="28"/>
          <w:szCs w:val="28"/>
          <w:lang w:val="uk-UA"/>
        </w:rPr>
        <w:t>.</w:t>
      </w:r>
      <w:r>
        <w:rPr>
          <w:rStyle w:val="af"/>
          <w:sz w:val="28"/>
          <w:szCs w:val="28"/>
          <w:lang w:val="uk-UA"/>
        </w:rPr>
        <w:t xml:space="preserve"> Порядок сплати податку</w:t>
      </w:r>
    </w:p>
    <w:p w:rsidR="00727A66" w:rsidRPr="008C4E24" w:rsidRDefault="00727A66" w:rsidP="00727A66">
      <w:pPr>
        <w:pStyle w:val="ae"/>
        <w:spacing w:after="0"/>
        <w:ind w:right="14" w:firstLine="720"/>
        <w:jc w:val="both"/>
        <w:rPr>
          <w:lang w:val="uk-UA"/>
        </w:rPr>
      </w:pPr>
      <w:r>
        <w:rPr>
          <w:rStyle w:val="af"/>
          <w:sz w:val="28"/>
          <w:szCs w:val="28"/>
          <w:lang w:val="uk-UA"/>
        </w:rPr>
        <w:t xml:space="preserve">9.1. </w:t>
      </w:r>
      <w:r>
        <w:rPr>
          <w:bCs/>
          <w:sz w:val="28"/>
          <w:szCs w:val="28"/>
          <w:lang w:val="uk-UA"/>
        </w:rPr>
        <w:t>Податок сплачується за місцем розташування об’єкта/об’єктів оподаткування</w:t>
      </w:r>
      <w:r>
        <w:rPr>
          <w:sz w:val="28"/>
          <w:szCs w:val="28"/>
          <w:lang w:val="uk-UA"/>
        </w:rPr>
        <w:t xml:space="preserve"> і зараховується до сільського бюджету згідно з положеннями Бюджетного кодексу України.</w:t>
      </w:r>
    </w:p>
    <w:p w:rsidR="00727A66" w:rsidRDefault="00727A66" w:rsidP="00727A66">
      <w:pPr>
        <w:pStyle w:val="ae"/>
        <w:spacing w:after="0"/>
        <w:ind w:right="14" w:firstLine="720"/>
        <w:jc w:val="both"/>
        <w:rPr>
          <w:rStyle w:val="af"/>
          <w:sz w:val="28"/>
          <w:szCs w:val="28"/>
          <w:lang w:val="uk-UA"/>
        </w:rPr>
      </w:pPr>
    </w:p>
    <w:p w:rsidR="00727A66" w:rsidRDefault="00727A66" w:rsidP="00727A66">
      <w:pPr>
        <w:pStyle w:val="ae"/>
        <w:spacing w:after="0"/>
        <w:ind w:right="14" w:firstLine="720"/>
        <w:jc w:val="both"/>
      </w:pPr>
      <w:r>
        <w:rPr>
          <w:rStyle w:val="af"/>
          <w:sz w:val="28"/>
          <w:szCs w:val="28"/>
          <w:lang w:val="uk-UA"/>
        </w:rPr>
        <w:t>10. Строки сплати податку</w:t>
      </w:r>
    </w:p>
    <w:p w:rsidR="00727A66" w:rsidRPr="009B4B12" w:rsidRDefault="00727A66" w:rsidP="00727A66">
      <w:pPr>
        <w:pStyle w:val="ae"/>
        <w:spacing w:after="0"/>
        <w:ind w:right="14" w:firstLine="73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10.1.</w:t>
      </w:r>
      <w:r>
        <w:rPr>
          <w:sz w:val="28"/>
          <w:szCs w:val="28"/>
          <w:lang w:val="uk-UA"/>
        </w:rPr>
        <w:t xml:space="preserve"> </w:t>
      </w:r>
      <w:r w:rsidRPr="009B4B12">
        <w:rPr>
          <w:sz w:val="28"/>
          <w:szCs w:val="28"/>
          <w:lang w:val="uk-UA"/>
        </w:rPr>
        <w:t>Податкове зобов’язання за звітний рік з податку сплачується:</w:t>
      </w:r>
    </w:p>
    <w:p w:rsidR="00727A66" w:rsidRPr="009B4B12" w:rsidRDefault="00727A66" w:rsidP="00727A66">
      <w:pPr>
        <w:pStyle w:val="ae"/>
        <w:spacing w:after="0"/>
        <w:ind w:right="14" w:firstLine="731"/>
        <w:jc w:val="both"/>
        <w:rPr>
          <w:sz w:val="28"/>
          <w:szCs w:val="28"/>
          <w:lang w:val="uk-UA"/>
        </w:rPr>
      </w:pPr>
      <w:r w:rsidRPr="009B4B12">
        <w:rPr>
          <w:sz w:val="28"/>
          <w:szCs w:val="28"/>
          <w:lang w:val="uk-UA"/>
        </w:rPr>
        <w:t>а) фізичними особами - протягом 60 днів з дня вручення податкового повідомлення-рішення;</w:t>
      </w:r>
    </w:p>
    <w:p w:rsidR="00727A66" w:rsidRPr="00B25FCD" w:rsidRDefault="00727A66" w:rsidP="00727A66">
      <w:pPr>
        <w:pStyle w:val="ae"/>
        <w:spacing w:after="0"/>
        <w:ind w:right="14" w:firstLine="731"/>
        <w:jc w:val="both"/>
        <w:rPr>
          <w:sz w:val="28"/>
          <w:szCs w:val="28"/>
        </w:rPr>
      </w:pPr>
      <w:r w:rsidRPr="009B4B12">
        <w:rPr>
          <w:sz w:val="28"/>
          <w:szCs w:val="28"/>
          <w:lang w:val="uk-UA"/>
        </w:rPr>
        <w:t>б) юридичними особами - авансовими внесками щокварталу до 30 числа місяця, що наступає за звітним кварталом, які відображаються в річній податковій декларації</w:t>
      </w:r>
      <w:r>
        <w:rPr>
          <w:sz w:val="28"/>
          <w:szCs w:val="28"/>
          <w:lang w:val="uk-UA"/>
        </w:rPr>
        <w:t>.</w:t>
      </w:r>
    </w:p>
    <w:p w:rsidR="007D72FC" w:rsidRDefault="007D72FC" w:rsidP="00727A66">
      <w:pPr>
        <w:pStyle w:val="ae"/>
        <w:spacing w:after="0"/>
        <w:ind w:right="14" w:firstLine="731"/>
        <w:jc w:val="both"/>
        <w:rPr>
          <w:sz w:val="28"/>
          <w:szCs w:val="28"/>
          <w:lang w:val="uk-UA"/>
        </w:rPr>
      </w:pPr>
      <w:r w:rsidRPr="00B25FCD">
        <w:rPr>
          <w:b/>
          <w:sz w:val="28"/>
          <w:szCs w:val="28"/>
        </w:rPr>
        <w:t>10</w:t>
      </w:r>
      <w:r w:rsidRPr="00B25FCD">
        <w:rPr>
          <w:b/>
          <w:sz w:val="28"/>
          <w:szCs w:val="28"/>
          <w:lang w:val="uk-UA"/>
        </w:rPr>
        <w:t>.2</w:t>
      </w:r>
      <w:proofErr w:type="gramStart"/>
      <w:r>
        <w:rPr>
          <w:sz w:val="28"/>
          <w:szCs w:val="28"/>
          <w:lang w:val="uk-UA"/>
        </w:rPr>
        <w:t xml:space="preserve"> У</w:t>
      </w:r>
      <w:proofErr w:type="gramEnd"/>
      <w:r>
        <w:rPr>
          <w:sz w:val="28"/>
          <w:szCs w:val="28"/>
          <w:lang w:val="uk-UA"/>
        </w:rPr>
        <w:t xml:space="preserve"> разі якщо контролюючий орган не надіслав (не вручив) податкове/податкові повідомлення-рішення у строки, встановлені</w:t>
      </w:r>
      <w:r w:rsidR="00EB7306">
        <w:rPr>
          <w:sz w:val="28"/>
          <w:szCs w:val="28"/>
          <w:lang w:val="uk-UA"/>
        </w:rPr>
        <w:t xml:space="preserve"> пунктом 7.2. даного Положення фізичні особи зв</w:t>
      </w:r>
      <w:r w:rsidR="009D2CF0">
        <w:rPr>
          <w:sz w:val="28"/>
          <w:szCs w:val="28"/>
          <w:lang w:val="uk-UA"/>
        </w:rPr>
        <w:t>ільняються від відповідальності, п</w:t>
      </w:r>
      <w:r w:rsidR="00EB7306">
        <w:rPr>
          <w:sz w:val="28"/>
          <w:szCs w:val="28"/>
          <w:lang w:val="uk-UA"/>
        </w:rPr>
        <w:t>ередбаченої Податковим кодексом за несвоєчасну сплату податкового зобов’язання.</w:t>
      </w:r>
    </w:p>
    <w:p w:rsidR="00EB7306" w:rsidRPr="007D72FC" w:rsidRDefault="00EB7306" w:rsidP="00727A66">
      <w:pPr>
        <w:pStyle w:val="ae"/>
        <w:spacing w:after="0"/>
        <w:ind w:right="14" w:firstLine="731"/>
        <w:jc w:val="both"/>
        <w:rPr>
          <w:sz w:val="28"/>
          <w:szCs w:val="28"/>
          <w:lang w:val="uk-UA"/>
        </w:rPr>
      </w:pPr>
      <w:r w:rsidRPr="00B25FCD">
        <w:rPr>
          <w:b/>
          <w:sz w:val="28"/>
          <w:szCs w:val="28"/>
          <w:lang w:val="uk-UA"/>
        </w:rPr>
        <w:t>10.3</w:t>
      </w:r>
      <w:r>
        <w:rPr>
          <w:sz w:val="28"/>
          <w:szCs w:val="28"/>
          <w:lang w:val="uk-UA"/>
        </w:rPr>
        <w:t>.Податкове зобов’язання  мож</w:t>
      </w:r>
      <w:r w:rsidR="00B25FCD">
        <w:rPr>
          <w:sz w:val="28"/>
          <w:szCs w:val="28"/>
          <w:lang w:val="uk-UA"/>
        </w:rPr>
        <w:t>е бути</w:t>
      </w:r>
      <w:r w:rsidR="009D2CF0">
        <w:rPr>
          <w:sz w:val="28"/>
          <w:szCs w:val="28"/>
          <w:lang w:val="uk-UA"/>
        </w:rPr>
        <w:t xml:space="preserve"> </w:t>
      </w:r>
      <w:r w:rsidR="00B25FCD">
        <w:rPr>
          <w:sz w:val="28"/>
          <w:szCs w:val="28"/>
          <w:lang w:val="uk-UA"/>
        </w:rPr>
        <w:t xml:space="preserve"> </w:t>
      </w:r>
      <w:proofErr w:type="spellStart"/>
      <w:r w:rsidR="00B25FCD">
        <w:rPr>
          <w:sz w:val="28"/>
          <w:szCs w:val="28"/>
          <w:lang w:val="uk-UA"/>
        </w:rPr>
        <w:t>нараховано</w:t>
      </w:r>
      <w:proofErr w:type="spellEnd"/>
      <w:r w:rsidR="00B25FCD">
        <w:rPr>
          <w:sz w:val="28"/>
          <w:szCs w:val="28"/>
          <w:lang w:val="uk-UA"/>
        </w:rPr>
        <w:t xml:space="preserve"> за податкові </w:t>
      </w:r>
      <w:r w:rsidR="00B25FCD" w:rsidRPr="00B25FCD">
        <w:rPr>
          <w:sz w:val="28"/>
          <w:szCs w:val="28"/>
        </w:rPr>
        <w:t>(</w:t>
      </w:r>
      <w:r w:rsidR="00B25FCD">
        <w:rPr>
          <w:sz w:val="28"/>
          <w:szCs w:val="28"/>
          <w:lang w:val="uk-UA"/>
        </w:rPr>
        <w:t xml:space="preserve">звітні) періоди </w:t>
      </w:r>
      <w:r w:rsidR="00B25FCD" w:rsidRPr="00B25FCD"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>роки) в межах строків,визначених</w:t>
      </w:r>
      <w:r w:rsidR="00B25FCD" w:rsidRPr="00B25FCD">
        <w:rPr>
          <w:sz w:val="28"/>
          <w:szCs w:val="28"/>
        </w:rPr>
        <w:t xml:space="preserve"> </w:t>
      </w:r>
      <w:r w:rsidR="00B25FCD">
        <w:rPr>
          <w:sz w:val="28"/>
          <w:szCs w:val="28"/>
          <w:lang w:val="uk-UA"/>
        </w:rPr>
        <w:t>пунктом 102.1 статті 102 Податкового кодексу України</w:t>
      </w:r>
      <w:r>
        <w:rPr>
          <w:sz w:val="28"/>
          <w:szCs w:val="28"/>
          <w:lang w:val="uk-UA"/>
        </w:rPr>
        <w:t>.</w:t>
      </w:r>
    </w:p>
    <w:p w:rsidR="00727A66" w:rsidRDefault="00727A66" w:rsidP="00727A66">
      <w:pPr>
        <w:pStyle w:val="ae"/>
        <w:spacing w:after="0"/>
        <w:ind w:right="-10" w:firstLine="720"/>
        <w:jc w:val="both"/>
        <w:rPr>
          <w:sz w:val="28"/>
          <w:szCs w:val="28"/>
          <w:lang w:val="uk-UA"/>
        </w:rPr>
      </w:pPr>
    </w:p>
    <w:p w:rsidR="00727A66" w:rsidRPr="00D63825" w:rsidRDefault="00727A66" w:rsidP="00727A66">
      <w:pPr>
        <w:pStyle w:val="ae"/>
        <w:spacing w:after="0"/>
        <w:ind w:right="-10" w:firstLine="720"/>
        <w:jc w:val="both"/>
        <w:rPr>
          <w:lang w:val="uk-UA"/>
        </w:rPr>
      </w:pPr>
    </w:p>
    <w:p w:rsidR="00727A66" w:rsidRDefault="00727A66" w:rsidP="00727A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ради                                         </w:t>
      </w:r>
      <w:r w:rsidR="007D72FC" w:rsidRPr="00EB7306">
        <w:rPr>
          <w:sz w:val="28"/>
          <w:szCs w:val="28"/>
        </w:rPr>
        <w:t xml:space="preserve">                    </w:t>
      </w:r>
      <w:r>
        <w:rPr>
          <w:sz w:val="28"/>
          <w:szCs w:val="28"/>
          <w:lang w:val="uk-UA"/>
        </w:rPr>
        <w:t xml:space="preserve">   Волошина</w:t>
      </w:r>
      <w:r w:rsidR="00EB7306">
        <w:rPr>
          <w:sz w:val="28"/>
          <w:szCs w:val="28"/>
          <w:lang w:val="uk-UA"/>
        </w:rPr>
        <w:t xml:space="preserve">  В.Й.</w:t>
      </w:r>
    </w:p>
    <w:p w:rsidR="00727A66" w:rsidRDefault="00727A66" w:rsidP="00727A66">
      <w:pPr>
        <w:rPr>
          <w:sz w:val="28"/>
          <w:szCs w:val="28"/>
          <w:lang w:val="uk-UA"/>
        </w:rPr>
      </w:pPr>
    </w:p>
    <w:p w:rsidR="00727A66" w:rsidRDefault="00727A66" w:rsidP="00727A66">
      <w:pPr>
        <w:rPr>
          <w:sz w:val="28"/>
          <w:szCs w:val="28"/>
          <w:lang w:val="uk-UA"/>
        </w:rPr>
      </w:pPr>
    </w:p>
    <w:p w:rsidR="00727A66" w:rsidRDefault="00727A66" w:rsidP="00727A66">
      <w:pPr>
        <w:rPr>
          <w:sz w:val="28"/>
          <w:szCs w:val="28"/>
          <w:lang w:val="uk-UA"/>
        </w:rPr>
      </w:pPr>
    </w:p>
    <w:p w:rsidR="00727A66" w:rsidRDefault="00727A66" w:rsidP="00727A66">
      <w:pPr>
        <w:rPr>
          <w:sz w:val="28"/>
          <w:szCs w:val="28"/>
          <w:lang w:val="uk-UA"/>
        </w:rPr>
      </w:pPr>
    </w:p>
    <w:p w:rsidR="00727A66" w:rsidRDefault="00727A66" w:rsidP="00727A66">
      <w:pPr>
        <w:rPr>
          <w:sz w:val="28"/>
          <w:szCs w:val="28"/>
          <w:lang w:val="uk-UA"/>
        </w:rPr>
      </w:pPr>
    </w:p>
    <w:p w:rsidR="00727A66" w:rsidRDefault="00727A66" w:rsidP="00727A66">
      <w:pPr>
        <w:rPr>
          <w:sz w:val="28"/>
          <w:szCs w:val="28"/>
          <w:lang w:val="uk-UA"/>
        </w:rPr>
      </w:pPr>
    </w:p>
    <w:p w:rsidR="00727A66" w:rsidRDefault="00727A66" w:rsidP="00727A66">
      <w:pPr>
        <w:rPr>
          <w:sz w:val="28"/>
          <w:szCs w:val="28"/>
          <w:lang w:val="uk-UA"/>
        </w:rPr>
      </w:pPr>
    </w:p>
    <w:p w:rsidR="00727A66" w:rsidRDefault="00727A66" w:rsidP="00727A66">
      <w:pPr>
        <w:rPr>
          <w:sz w:val="28"/>
          <w:szCs w:val="28"/>
          <w:lang w:val="uk-UA"/>
        </w:rPr>
      </w:pPr>
    </w:p>
    <w:p w:rsidR="00727A66" w:rsidRDefault="00727A66" w:rsidP="00727A66">
      <w:pPr>
        <w:rPr>
          <w:sz w:val="28"/>
          <w:szCs w:val="28"/>
          <w:lang w:val="uk-UA"/>
        </w:rPr>
      </w:pPr>
    </w:p>
    <w:p w:rsidR="00727A66" w:rsidRDefault="00727A66" w:rsidP="00727A66">
      <w:pPr>
        <w:rPr>
          <w:sz w:val="28"/>
          <w:szCs w:val="28"/>
          <w:lang w:val="uk-UA"/>
        </w:rPr>
      </w:pPr>
    </w:p>
    <w:p w:rsidR="00727A66" w:rsidRDefault="00727A66" w:rsidP="00727A66"/>
    <w:p w:rsidR="008D0C69" w:rsidRDefault="008D0C69" w:rsidP="008D0C69">
      <w:pPr>
        <w:pStyle w:val="ae"/>
        <w:spacing w:after="0"/>
        <w:ind w:right="14" w:firstLine="720"/>
        <w:jc w:val="both"/>
        <w:rPr>
          <w:sz w:val="28"/>
          <w:szCs w:val="28"/>
          <w:lang w:val="uk-UA"/>
        </w:rPr>
      </w:pPr>
    </w:p>
    <w:p w:rsidR="008D0C69" w:rsidRDefault="008D0C69" w:rsidP="008D0C69">
      <w:pPr>
        <w:ind w:right="-10"/>
        <w:jc w:val="both"/>
        <w:rPr>
          <w:sz w:val="28"/>
          <w:szCs w:val="28"/>
          <w:lang w:val="uk-UA"/>
        </w:rPr>
      </w:pPr>
    </w:p>
    <w:p w:rsidR="008D0C69" w:rsidRDefault="008D0C69" w:rsidP="008D0C69">
      <w:pPr>
        <w:ind w:right="-10"/>
        <w:jc w:val="both"/>
        <w:rPr>
          <w:sz w:val="28"/>
          <w:szCs w:val="28"/>
          <w:lang w:val="uk-UA"/>
        </w:rPr>
      </w:pPr>
    </w:p>
    <w:p w:rsidR="008D0C69" w:rsidRDefault="008D0C69" w:rsidP="008D0C69">
      <w:pPr>
        <w:ind w:right="-10"/>
        <w:jc w:val="both"/>
        <w:rPr>
          <w:sz w:val="28"/>
          <w:szCs w:val="28"/>
          <w:lang w:val="uk-UA"/>
        </w:rPr>
      </w:pPr>
    </w:p>
    <w:p w:rsidR="008D0C69" w:rsidRDefault="008D0C69" w:rsidP="008D0C69">
      <w:pPr>
        <w:ind w:right="-10"/>
        <w:jc w:val="both"/>
        <w:rPr>
          <w:sz w:val="28"/>
          <w:szCs w:val="28"/>
          <w:lang w:val="uk-UA"/>
        </w:rPr>
      </w:pPr>
    </w:p>
    <w:p w:rsidR="008D0C69" w:rsidRDefault="008D0C69" w:rsidP="008D0C69">
      <w:pPr>
        <w:ind w:right="-10"/>
        <w:jc w:val="both"/>
        <w:rPr>
          <w:sz w:val="28"/>
          <w:szCs w:val="28"/>
          <w:lang w:val="uk-UA"/>
        </w:rPr>
      </w:pPr>
    </w:p>
    <w:p w:rsidR="008D0C69" w:rsidRDefault="008D0C69" w:rsidP="008D0C69">
      <w:pPr>
        <w:ind w:right="-10"/>
        <w:jc w:val="both"/>
        <w:rPr>
          <w:sz w:val="28"/>
          <w:szCs w:val="28"/>
          <w:lang w:val="uk-UA"/>
        </w:rPr>
      </w:pPr>
    </w:p>
    <w:p w:rsidR="008D0C69" w:rsidRDefault="008D0C69" w:rsidP="008D0C69">
      <w:pPr>
        <w:ind w:right="-10"/>
        <w:jc w:val="both"/>
        <w:rPr>
          <w:sz w:val="28"/>
          <w:szCs w:val="28"/>
          <w:lang w:val="uk-UA"/>
        </w:rPr>
      </w:pPr>
    </w:p>
    <w:p w:rsidR="008D0C69" w:rsidRDefault="008D0C69" w:rsidP="008D0C69">
      <w:pPr>
        <w:ind w:right="-10"/>
        <w:jc w:val="right"/>
        <w:rPr>
          <w:sz w:val="28"/>
          <w:szCs w:val="28"/>
          <w:lang w:val="uk-UA"/>
        </w:rPr>
        <w:sectPr w:rsidR="008D0C69" w:rsidSect="00CA5525">
          <w:headerReference w:type="even" r:id="rId8"/>
          <w:headerReference w:type="first" r:id="rId9"/>
          <w:pgSz w:w="11906" w:h="16838"/>
          <w:pgMar w:top="1134" w:right="567" w:bottom="1134" w:left="1701" w:header="720" w:footer="720" w:gutter="0"/>
          <w:cols w:space="708"/>
          <w:titlePg/>
          <w:docGrid w:linePitch="65"/>
        </w:sectPr>
      </w:pPr>
    </w:p>
    <w:p w:rsidR="008D0C69" w:rsidRPr="00537AF7" w:rsidRDefault="008D0C69" w:rsidP="008D0C69">
      <w:pPr>
        <w:ind w:right="-10"/>
        <w:jc w:val="right"/>
        <w:rPr>
          <w:lang w:val="uk-UA"/>
        </w:rPr>
      </w:pPr>
      <w:r w:rsidRPr="00537AF7">
        <w:rPr>
          <w:lang w:val="uk-UA"/>
        </w:rPr>
        <w:lastRenderedPageBreak/>
        <w:t xml:space="preserve">Додаток 1 </w:t>
      </w:r>
    </w:p>
    <w:p w:rsidR="008D0C69" w:rsidRPr="00537AF7" w:rsidRDefault="008D0C69" w:rsidP="008D0C69">
      <w:pPr>
        <w:ind w:right="-10"/>
        <w:jc w:val="right"/>
        <w:rPr>
          <w:lang w:val="uk-UA"/>
        </w:rPr>
      </w:pPr>
      <w:r w:rsidRPr="00537AF7">
        <w:rPr>
          <w:lang w:val="uk-UA"/>
        </w:rPr>
        <w:t>до Положення про встановлення податку</w:t>
      </w:r>
    </w:p>
    <w:p w:rsidR="008D0C69" w:rsidRPr="00537AF7" w:rsidRDefault="008D0C69" w:rsidP="008D0C69">
      <w:pPr>
        <w:ind w:right="-10"/>
        <w:jc w:val="right"/>
        <w:rPr>
          <w:lang w:val="uk-UA"/>
        </w:rPr>
      </w:pPr>
      <w:r w:rsidRPr="00537AF7">
        <w:rPr>
          <w:lang w:val="uk-UA"/>
        </w:rPr>
        <w:t>на нерухоме майно, відмінне від земельної ділянки</w:t>
      </w:r>
    </w:p>
    <w:p w:rsidR="008D0C69" w:rsidRPr="00537AF7" w:rsidRDefault="008D0C69" w:rsidP="008D0C69">
      <w:pPr>
        <w:ind w:right="-10"/>
        <w:jc w:val="right"/>
        <w:rPr>
          <w:lang w:val="uk-UA"/>
        </w:rPr>
      </w:pPr>
      <w:r w:rsidRPr="00537AF7">
        <w:rPr>
          <w:lang w:val="uk-UA"/>
        </w:rPr>
        <w:t xml:space="preserve">затвердженого рішенням </w:t>
      </w:r>
      <w:r w:rsidR="00537AF7" w:rsidRPr="00537AF7">
        <w:rPr>
          <w:lang w:val="uk-UA"/>
        </w:rPr>
        <w:t xml:space="preserve">Кузьмівської сільської </w:t>
      </w:r>
      <w:r w:rsidRPr="00537AF7">
        <w:rPr>
          <w:lang w:val="uk-UA"/>
        </w:rPr>
        <w:t>ради</w:t>
      </w:r>
    </w:p>
    <w:p w:rsidR="008D0C69" w:rsidRPr="00537AF7" w:rsidRDefault="00537AF7" w:rsidP="008D0C69">
      <w:pPr>
        <w:ind w:right="-10"/>
        <w:jc w:val="right"/>
        <w:rPr>
          <w:lang w:val="uk-UA"/>
        </w:rPr>
      </w:pPr>
      <w:r>
        <w:rPr>
          <w:lang w:val="uk-UA"/>
        </w:rPr>
        <w:t>від 26.06.2018 року №351</w:t>
      </w:r>
    </w:p>
    <w:p w:rsidR="008D0C69" w:rsidRPr="00CF7042" w:rsidRDefault="008D0C69" w:rsidP="008D0C69">
      <w:pPr>
        <w:pStyle w:val="af3"/>
        <w:spacing w:before="120" w:after="120"/>
        <w:rPr>
          <w:rFonts w:ascii="Times New Roman" w:hAnsi="Times New Roman"/>
          <w:noProof/>
          <w:sz w:val="28"/>
          <w:szCs w:val="28"/>
          <w:lang w:val="ru-RU"/>
        </w:rPr>
      </w:pPr>
      <w:r w:rsidRPr="00CF7042">
        <w:rPr>
          <w:rFonts w:ascii="Times New Roman" w:hAnsi="Times New Roman"/>
          <w:noProof/>
          <w:sz w:val="28"/>
          <w:szCs w:val="28"/>
          <w:lang w:val="ru-RU"/>
        </w:rPr>
        <w:t>СТАВКИ</w:t>
      </w:r>
      <w:r w:rsidRPr="00CF7042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br/>
      </w:r>
      <w:r w:rsidRPr="00CF7042">
        <w:rPr>
          <w:rFonts w:ascii="Times New Roman" w:hAnsi="Times New Roman"/>
          <w:noProof/>
          <w:sz w:val="28"/>
          <w:szCs w:val="28"/>
          <w:lang w:val="ru-RU"/>
        </w:rPr>
        <w:t>податку на нерухоме майно, відмінне від земельної ділянки</w:t>
      </w:r>
    </w:p>
    <w:p w:rsidR="008D0C69" w:rsidRPr="00CF7042" w:rsidRDefault="008D0C69" w:rsidP="008D0C69">
      <w:pPr>
        <w:pStyle w:val="af0"/>
        <w:rPr>
          <w:rFonts w:ascii="Times New Roman" w:hAnsi="Times New Roman"/>
          <w:noProof/>
          <w:sz w:val="24"/>
          <w:szCs w:val="24"/>
          <w:lang w:val="ru-RU"/>
        </w:rPr>
      </w:pPr>
      <w:r w:rsidRPr="00CF7042">
        <w:rPr>
          <w:rFonts w:ascii="Times New Roman" w:hAnsi="Times New Roman"/>
          <w:noProof/>
          <w:sz w:val="24"/>
          <w:szCs w:val="24"/>
          <w:lang w:val="ru-RU"/>
        </w:rPr>
        <w:t xml:space="preserve">Ставки встановлюються та вводяться в дію з </w:t>
      </w:r>
      <w:r>
        <w:rPr>
          <w:rFonts w:ascii="Times New Roman" w:hAnsi="Times New Roman"/>
          <w:noProof/>
          <w:sz w:val="24"/>
          <w:szCs w:val="24"/>
          <w:lang w:val="ru-RU"/>
        </w:rPr>
        <w:t>01</w:t>
      </w:r>
      <w:r w:rsidRPr="00CF7042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ru-RU"/>
        </w:rPr>
        <w:t>січня</w:t>
      </w:r>
      <w:r w:rsidRPr="00CF7042">
        <w:rPr>
          <w:rFonts w:ascii="Times New Roman" w:hAnsi="Times New Roman"/>
          <w:noProof/>
          <w:sz w:val="24"/>
          <w:szCs w:val="24"/>
          <w:lang w:val="ru-RU"/>
        </w:rPr>
        <w:t xml:space="preserve"> 20</w:t>
      </w:r>
      <w:r>
        <w:rPr>
          <w:rFonts w:ascii="Times New Roman" w:hAnsi="Times New Roman"/>
          <w:noProof/>
          <w:sz w:val="24"/>
          <w:szCs w:val="24"/>
          <w:lang w:val="ru-RU"/>
        </w:rPr>
        <w:t>19</w:t>
      </w:r>
      <w:r w:rsidRPr="00CF7042">
        <w:rPr>
          <w:rFonts w:ascii="Times New Roman" w:hAnsi="Times New Roman"/>
          <w:noProof/>
          <w:sz w:val="24"/>
          <w:szCs w:val="24"/>
          <w:lang w:val="ru-RU"/>
        </w:rPr>
        <w:t xml:space="preserve"> року.</w:t>
      </w:r>
    </w:p>
    <w:p w:rsidR="008D0C69" w:rsidRPr="00CF7042" w:rsidRDefault="008D0C69" w:rsidP="008D0C69">
      <w:pPr>
        <w:pStyle w:val="af0"/>
        <w:spacing w:after="120"/>
        <w:rPr>
          <w:rFonts w:ascii="Times New Roman" w:hAnsi="Times New Roman"/>
          <w:noProof/>
          <w:sz w:val="24"/>
          <w:szCs w:val="24"/>
          <w:lang w:val="ru-RU"/>
        </w:rPr>
      </w:pPr>
      <w:r w:rsidRPr="00CF7042">
        <w:rPr>
          <w:rFonts w:ascii="Times New Roman" w:hAnsi="Times New Roman"/>
          <w:noProof/>
          <w:sz w:val="24"/>
          <w:szCs w:val="24"/>
          <w:lang w:val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1701"/>
        <w:gridCol w:w="2268"/>
        <w:gridCol w:w="8930"/>
      </w:tblGrid>
      <w:tr w:rsidR="008D0C69" w:rsidRPr="00CF7042" w:rsidTr="00CA5525">
        <w:tc>
          <w:tcPr>
            <w:tcW w:w="1843" w:type="dxa"/>
            <w:vAlign w:val="center"/>
          </w:tcPr>
          <w:p w:rsidR="008D0C69" w:rsidRPr="00E1757E" w:rsidRDefault="008D0C69" w:rsidP="00CA5525">
            <w:pPr>
              <w:pStyle w:val="af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області</w:t>
            </w:r>
          </w:p>
        </w:tc>
        <w:tc>
          <w:tcPr>
            <w:tcW w:w="1701" w:type="dxa"/>
            <w:vAlign w:val="center"/>
          </w:tcPr>
          <w:p w:rsidR="008D0C69" w:rsidRPr="00E1757E" w:rsidRDefault="008D0C69" w:rsidP="00CA5525">
            <w:pPr>
              <w:pStyle w:val="af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району</w:t>
            </w:r>
          </w:p>
        </w:tc>
        <w:tc>
          <w:tcPr>
            <w:tcW w:w="2268" w:type="dxa"/>
            <w:vAlign w:val="center"/>
          </w:tcPr>
          <w:p w:rsidR="008D0C69" w:rsidRPr="00E1757E" w:rsidRDefault="008D0C69" w:rsidP="00CA5525">
            <w:pPr>
              <w:pStyle w:val="af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згідно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КОАТУУ</w:t>
            </w:r>
          </w:p>
        </w:tc>
        <w:tc>
          <w:tcPr>
            <w:tcW w:w="8930" w:type="dxa"/>
            <w:vAlign w:val="center"/>
          </w:tcPr>
          <w:p w:rsidR="008D0C69" w:rsidRPr="00CF7042" w:rsidRDefault="008D0C69" w:rsidP="00CA5525">
            <w:pPr>
              <w:pStyle w:val="af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Найменування адміністративно-територіальної одиниці або 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населеного пункту, або території об’єднаної територіальної громади</w:t>
            </w:r>
          </w:p>
        </w:tc>
      </w:tr>
      <w:tr w:rsidR="008D0C69" w:rsidRPr="00CF7042" w:rsidTr="00CA5525">
        <w:tc>
          <w:tcPr>
            <w:tcW w:w="1843" w:type="dxa"/>
            <w:vAlign w:val="center"/>
          </w:tcPr>
          <w:p w:rsidR="008D0C69" w:rsidRPr="00570799" w:rsidRDefault="008D0C69" w:rsidP="00CA5525">
            <w:pPr>
              <w:pStyle w:val="af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5600000000</w:t>
            </w:r>
          </w:p>
        </w:tc>
        <w:tc>
          <w:tcPr>
            <w:tcW w:w="1701" w:type="dxa"/>
            <w:vAlign w:val="center"/>
          </w:tcPr>
          <w:p w:rsidR="008D0C69" w:rsidRPr="00570799" w:rsidRDefault="008D0C69" w:rsidP="00CA5525">
            <w:pPr>
              <w:pStyle w:val="af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5625400000</w:t>
            </w:r>
          </w:p>
        </w:tc>
        <w:tc>
          <w:tcPr>
            <w:tcW w:w="2268" w:type="dxa"/>
            <w:vAlign w:val="center"/>
          </w:tcPr>
          <w:p w:rsidR="008D0C69" w:rsidRPr="00E1757E" w:rsidRDefault="00537AF7" w:rsidP="00CA5525">
            <w:pPr>
              <w:pStyle w:val="af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5625483901</w:t>
            </w:r>
          </w:p>
        </w:tc>
        <w:tc>
          <w:tcPr>
            <w:tcW w:w="8930" w:type="dxa"/>
            <w:vAlign w:val="center"/>
          </w:tcPr>
          <w:p w:rsidR="008D0C69" w:rsidRPr="00CF7042" w:rsidRDefault="00537AF7" w:rsidP="00CA5525">
            <w:pPr>
              <w:pStyle w:val="af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Кузьмівська сільська 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рада</w:t>
            </w:r>
          </w:p>
        </w:tc>
      </w:tr>
    </w:tbl>
    <w:p w:rsidR="008D0C69" w:rsidRPr="00CF7042" w:rsidRDefault="008D0C69" w:rsidP="008D0C69">
      <w:pPr>
        <w:widowControl w:val="0"/>
        <w:rPr>
          <w:noProof/>
        </w:rPr>
      </w:pPr>
    </w:p>
    <w:p w:rsidR="008D0C69" w:rsidRPr="00CF7042" w:rsidRDefault="008D0C69" w:rsidP="008D0C69">
      <w:pPr>
        <w:widowControl w:val="0"/>
        <w:rPr>
          <w:noProof/>
        </w:rPr>
      </w:pP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1038"/>
        <w:gridCol w:w="7640"/>
        <w:gridCol w:w="1025"/>
        <w:gridCol w:w="1010"/>
        <w:gridCol w:w="1052"/>
        <w:gridCol w:w="1078"/>
        <w:gridCol w:w="945"/>
        <w:gridCol w:w="984"/>
      </w:tblGrid>
      <w:tr w:rsidR="008D0C69" w:rsidRPr="00CF7042" w:rsidTr="00CA5525">
        <w:trPr>
          <w:trHeight w:val="20"/>
          <w:tblHeader/>
        </w:trPr>
        <w:tc>
          <w:tcPr>
            <w:tcW w:w="2937" w:type="pct"/>
            <w:gridSpan w:val="2"/>
            <w:vAlign w:val="center"/>
          </w:tcPr>
          <w:p w:rsidR="008D0C69" w:rsidRPr="00E1757E" w:rsidRDefault="008D0C69" w:rsidP="00CA5525">
            <w:pPr>
              <w:pStyle w:val="af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Класифікація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063" w:type="pct"/>
            <w:gridSpan w:val="6"/>
            <w:vAlign w:val="center"/>
          </w:tcPr>
          <w:p w:rsidR="008D0C69" w:rsidRPr="00CF7042" w:rsidRDefault="008D0C69" w:rsidP="00CA5525">
            <w:pPr>
              <w:pStyle w:val="af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Ставки податку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3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CF7042">
                <w:rPr>
                  <w:rFonts w:ascii="Times New Roman" w:hAnsi="Times New Roman"/>
                  <w:noProof/>
                  <w:sz w:val="24"/>
                  <w:szCs w:val="24"/>
                  <w:lang w:val="ru-RU"/>
                </w:rPr>
                <w:t>1 кв. метр</w:t>
              </w:r>
            </w:smartTag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(відсотків розміру мінімальної заробітної плати)</w:t>
            </w:r>
          </w:p>
        </w:tc>
      </w:tr>
      <w:tr w:rsidR="008D0C69" w:rsidRPr="00E1757E" w:rsidTr="00CA5525">
        <w:trPr>
          <w:trHeight w:val="20"/>
          <w:tblHeader/>
        </w:trPr>
        <w:tc>
          <w:tcPr>
            <w:tcW w:w="351" w:type="pct"/>
            <w:vMerge w:val="restart"/>
            <w:vAlign w:val="center"/>
          </w:tcPr>
          <w:p w:rsidR="008D0C69" w:rsidRPr="00E1757E" w:rsidRDefault="008D0C69" w:rsidP="00CA5525">
            <w:pPr>
              <w:pStyle w:val="af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586" w:type="pct"/>
            <w:vMerge w:val="restart"/>
            <w:vAlign w:val="center"/>
          </w:tcPr>
          <w:p w:rsidR="008D0C69" w:rsidRPr="00E1757E" w:rsidRDefault="008D0C69" w:rsidP="00CA5525">
            <w:pPr>
              <w:pStyle w:val="af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найменування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1045" w:type="pct"/>
            <w:gridSpan w:val="3"/>
            <w:vAlign w:val="center"/>
          </w:tcPr>
          <w:p w:rsidR="008D0C69" w:rsidRPr="00E1757E" w:rsidRDefault="008D0C69" w:rsidP="00CA5525">
            <w:pPr>
              <w:pStyle w:val="af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юридичних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осіб</w:t>
            </w:r>
          </w:p>
        </w:tc>
        <w:tc>
          <w:tcPr>
            <w:tcW w:w="1018" w:type="pct"/>
            <w:gridSpan w:val="3"/>
            <w:vAlign w:val="center"/>
          </w:tcPr>
          <w:p w:rsidR="008D0C69" w:rsidRPr="00E1757E" w:rsidRDefault="008D0C69" w:rsidP="00CA5525">
            <w:pPr>
              <w:pStyle w:val="af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фізичних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осіб</w:t>
            </w:r>
          </w:p>
        </w:tc>
      </w:tr>
      <w:tr w:rsidR="008D0C69" w:rsidRPr="00E1757E" w:rsidTr="00CA5525">
        <w:trPr>
          <w:trHeight w:val="20"/>
          <w:tblHeader/>
        </w:trPr>
        <w:tc>
          <w:tcPr>
            <w:tcW w:w="351" w:type="pct"/>
            <w:vMerge/>
            <w:vAlign w:val="center"/>
          </w:tcPr>
          <w:p w:rsidR="008D0C69" w:rsidRPr="00E1757E" w:rsidRDefault="008D0C69" w:rsidP="00CA5525">
            <w:pPr>
              <w:pStyle w:val="af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586" w:type="pct"/>
            <w:vMerge/>
            <w:vAlign w:val="center"/>
          </w:tcPr>
          <w:p w:rsidR="008D0C69" w:rsidRPr="00E1757E" w:rsidRDefault="008D0C69" w:rsidP="00CA5525">
            <w:pPr>
              <w:pStyle w:val="af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7" w:type="pct"/>
            <w:vAlign w:val="center"/>
          </w:tcPr>
          <w:p w:rsidR="008D0C69" w:rsidRPr="00E1757E" w:rsidRDefault="008D0C69" w:rsidP="00CA5525">
            <w:pPr>
              <w:pStyle w:val="af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зона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342" w:type="pct"/>
            <w:vAlign w:val="center"/>
          </w:tcPr>
          <w:p w:rsidR="008D0C69" w:rsidRPr="00E1757E" w:rsidRDefault="008D0C69" w:rsidP="00CA5525">
            <w:pPr>
              <w:pStyle w:val="af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зона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356" w:type="pct"/>
            <w:vAlign w:val="center"/>
          </w:tcPr>
          <w:p w:rsidR="008D0C69" w:rsidRPr="00E1757E" w:rsidRDefault="008D0C69" w:rsidP="00CA5525">
            <w:pPr>
              <w:pStyle w:val="af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зона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365" w:type="pct"/>
            <w:vAlign w:val="center"/>
          </w:tcPr>
          <w:p w:rsidR="008D0C69" w:rsidRPr="00E1757E" w:rsidRDefault="008D0C69" w:rsidP="00CA5525">
            <w:pPr>
              <w:pStyle w:val="af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зона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320" w:type="pct"/>
            <w:vAlign w:val="center"/>
          </w:tcPr>
          <w:p w:rsidR="008D0C69" w:rsidRPr="00E1757E" w:rsidRDefault="008D0C69" w:rsidP="00CA5525">
            <w:pPr>
              <w:pStyle w:val="af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зона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333" w:type="pct"/>
            <w:vAlign w:val="center"/>
          </w:tcPr>
          <w:p w:rsidR="008D0C69" w:rsidRPr="00E1757E" w:rsidRDefault="008D0C69" w:rsidP="00CA5525">
            <w:pPr>
              <w:pStyle w:val="af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зона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</w:t>
            </w:r>
          </w:p>
        </w:tc>
        <w:tc>
          <w:tcPr>
            <w:tcW w:w="4649" w:type="pct"/>
            <w:gridSpan w:val="7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hanging="45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житлові</w:t>
            </w: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111</w:t>
            </w:r>
          </w:p>
        </w:tc>
        <w:tc>
          <w:tcPr>
            <w:tcW w:w="4649" w:type="pct"/>
            <w:gridSpan w:val="7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hanging="45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одноквартирні</w:t>
            </w: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1110</w:t>
            </w:r>
          </w:p>
        </w:tc>
        <w:tc>
          <w:tcPr>
            <w:tcW w:w="4649" w:type="pct"/>
            <w:gridSpan w:val="7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hanging="45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одноквартирні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1110.1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одноквартирні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масової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забудови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925407" w:rsidRDefault="00E624C0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342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D0C69" w:rsidRPr="00925407" w:rsidRDefault="00E624C0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1110.2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347" w:type="pct"/>
          </w:tcPr>
          <w:p w:rsidR="008D0C69" w:rsidRPr="00CF7042" w:rsidRDefault="00E624C0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E624C0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1110.3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садибного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типу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E1757E" w:rsidRDefault="00E624C0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D0C69" w:rsidRPr="00E1757E" w:rsidRDefault="00E624C0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1110.4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дачні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садові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E1757E" w:rsidRDefault="00E624C0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D0C69" w:rsidRPr="00E1757E" w:rsidRDefault="00E624C0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з двома та більше квартирами</w:t>
            </w: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1121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двома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квартирами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1121.1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двоквартирні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масової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забудови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E1757E" w:rsidRDefault="00E624C0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D0C69" w:rsidRPr="00E1757E" w:rsidRDefault="00E624C0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1121.2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347" w:type="pct"/>
          </w:tcPr>
          <w:p w:rsidR="008D0C69" w:rsidRPr="00CF7042" w:rsidRDefault="00E624C0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E624C0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1122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з трьома та більше квартирами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1122.1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багатоквартирні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масової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забудови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E1757E" w:rsidRDefault="00E624C0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52340F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D0C69" w:rsidRPr="00E1757E" w:rsidRDefault="00E624C0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1122.2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багатоквартирні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підвищеної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комфортності,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E1757E" w:rsidRDefault="00E624C0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52340F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D0C69" w:rsidRPr="00E1757E" w:rsidRDefault="00E624C0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1122.3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житлові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готельного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типу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E1757E" w:rsidRDefault="00E624C0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52340F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D0C69" w:rsidRPr="00E1757E" w:rsidRDefault="00E624C0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Гуртожитки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1130.1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Гуртожитки для робітників та службовців</w:t>
            </w:r>
          </w:p>
        </w:tc>
        <w:tc>
          <w:tcPr>
            <w:tcW w:w="347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1130.2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Гуртожитки для студентів вищих навчальних закладів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1130.3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Гуртожитки для учнів навчальних закладів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1130.4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Будинки-інтернати для людей похилого віку та інвалідів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1130.5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дитини та сирітські будинки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1130.6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для біженців, притулки для бездомних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1130.9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Будинки для колективного проживання інші </w:t>
            </w:r>
          </w:p>
        </w:tc>
        <w:tc>
          <w:tcPr>
            <w:tcW w:w="347" w:type="pct"/>
          </w:tcPr>
          <w:p w:rsidR="008D0C69" w:rsidRPr="00CF7042" w:rsidRDefault="0052340F" w:rsidP="0052340F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7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нежитлові</w:t>
            </w: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Готелі, ресторани та подібні будівлі</w:t>
            </w: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готельні</w:t>
            </w: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1211.1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Готелі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E1757E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D0C69" w:rsidRPr="00174F34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1211.2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Мотелі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E1757E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D0C69" w:rsidRPr="00E1757E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1211.3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Кемпінги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E1757E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342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D0C69" w:rsidRPr="00E1757E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1211.4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Пансіонати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E1757E" w:rsidRDefault="0052340F" w:rsidP="0052340F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D0C69" w:rsidRPr="00E1757E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1211.5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Ресторани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бари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E1757E" w:rsidRDefault="0052340F" w:rsidP="0052340F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1.0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:rsidR="008D0C69" w:rsidRPr="00E1757E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Інші будівлі для тимчасового проживання</w:t>
            </w: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1212.1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Туристичні бази та гірські притулки </w:t>
            </w:r>
          </w:p>
        </w:tc>
        <w:tc>
          <w:tcPr>
            <w:tcW w:w="347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1212.2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Дитячі та сімейні табори відпочинку </w:t>
            </w:r>
          </w:p>
        </w:tc>
        <w:tc>
          <w:tcPr>
            <w:tcW w:w="347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1212.3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Центри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відпочинку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1212.9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347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122</w:t>
            </w:r>
          </w:p>
        </w:tc>
        <w:tc>
          <w:tcPr>
            <w:tcW w:w="4649" w:type="pct"/>
            <w:gridSpan w:val="7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офісні</w:t>
            </w: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1220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офісні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1220.1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органів державного та місцевого управління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1220.2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фінансового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обслуговування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1220.3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органів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правосуддя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1220.4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закордонних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представництв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1220.5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347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1220.9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347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торговельні</w:t>
            </w: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1230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торговельні</w:t>
            </w: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1230.1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Торгові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центри,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універмаги,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магазини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FC117E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1230.2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Криті ринки, павільйони та зали для ярмарків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FC117E" w:rsidP="00FC117E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52340F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1230.3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Станції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технічного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обслуговування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автомобілів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FC117E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1230.4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Їдальні,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кафе,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закусочні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тощо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FC117E" w:rsidP="00FC117E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52340F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1230.5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347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FC117E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1230.6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побутового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обслуговування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FC117E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1230.9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торговельні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FC117E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</w:t>
            </w:r>
          </w:p>
        </w:tc>
        <w:tc>
          <w:tcPr>
            <w:tcW w:w="4649" w:type="pct"/>
            <w:gridSpan w:val="7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транспорту та засобів зв’язку</w:t>
            </w: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Вокзали, аеровокзали, будівлі засобів зв’язку та пов’язані з ними будівлі</w:t>
            </w: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1241.1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347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66389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1241.2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Вокзали та інші будівлі залізничного транспорту </w:t>
            </w:r>
          </w:p>
        </w:tc>
        <w:tc>
          <w:tcPr>
            <w:tcW w:w="347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66389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1241.3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міського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електротранспорту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66389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1241.4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347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66389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1241.5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347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66389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1241.6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станцій підвісних та канатних доріг </w:t>
            </w:r>
          </w:p>
        </w:tc>
        <w:tc>
          <w:tcPr>
            <w:tcW w:w="347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66389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1241.7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347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66389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1241.8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Ангари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літаків,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локомотивні,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вагонні,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трамвайні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тролейбусні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депо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66389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1241.9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транспорту та засобів зв’язку інші </w:t>
            </w:r>
          </w:p>
        </w:tc>
        <w:tc>
          <w:tcPr>
            <w:tcW w:w="347" w:type="pct"/>
          </w:tcPr>
          <w:p w:rsidR="008D0C69" w:rsidRPr="00CF7042" w:rsidRDefault="0052340F" w:rsidP="0052340F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="00366389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Гаражі</w:t>
            </w: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1242.1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наземні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1242.2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підземні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1242.3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Стоянки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автомобільні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криті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1242.4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Навіси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велосипедів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52340F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125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склади</w:t>
            </w: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1251.1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підприємств машинобудування та металообробної промисловості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FC117E" w:rsidP="00FC117E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6638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1251.2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чорної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металургії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FC117E" w:rsidP="00366389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1251.3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хімічної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нафтохімічної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промисловості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FC117E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1251.4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легкої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промисловості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FC117E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1251.5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харчової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промисловості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FC117E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1251.6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медичної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мікробіологічної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промисловості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FC117E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1251.7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лісової,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деревообробної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целюлозно-паперової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промисловості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FC117E" w:rsidP="00366389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1251.8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індустрії,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матеріалів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виробів,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скляної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фарфоро-фаянсової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промисловості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FC117E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1251.9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інших промислових виробництв, включаючи поліграфічне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FC117E" w:rsidP="00FC117E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6638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Резервуари,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силоси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склади</w:t>
            </w: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1252.1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Резервуари для нафти, нафтопродуктів та газу 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1252.2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Резервуари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ємності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1252.3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Силоси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зерна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1252.4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Силоси для цементу та інших сипучих матеріалів 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1252.5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Склади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спеціальні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товарні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1252.6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Холодильники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1252.7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Складські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майданчики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1252.8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Склади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універсальні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CF7042" w:rsidRDefault="00366389" w:rsidP="00366389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1252.9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Склади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сховища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публічних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виступів</w:t>
            </w: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1261.1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Театри, кінотеатри та концертні зали </w:t>
            </w:r>
          </w:p>
        </w:tc>
        <w:tc>
          <w:tcPr>
            <w:tcW w:w="347" w:type="pct"/>
          </w:tcPr>
          <w:p w:rsidR="008D0C69" w:rsidRPr="00CF7042" w:rsidRDefault="00366389" w:rsidP="00366389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1261.2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1261.3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Цирки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1261.4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Казино,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ігорні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1,500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1261.5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Музичні та танцювальні зали, дискотеки 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1261.9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для публічних виступів інші 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Музеї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бібліотеки</w:t>
            </w: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1262.1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Музеї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художні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галереї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1262.2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Бібліотеки,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книгосховища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1262.3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Технічні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центри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1262.4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Планетарії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1262.5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архівів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1262.6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зоологічних та ботанічних садів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навчальних та дослідних закладів</w:t>
            </w: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1263.1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51FC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1263.2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вищих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навчальних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закладів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51FC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1263.3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шкіл та інших середніх навчальних закладів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51FC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1263.4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професійно-технічних навчальних закладів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51FC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1263.5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дошкільних та позашкільних навчальних закладів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51FC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1263.6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спеціальних навчальних закладів для дітей з особливими потребами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51FC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1263.7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закладів з фахової перепідготовки </w:t>
            </w:r>
          </w:p>
        </w:tc>
        <w:tc>
          <w:tcPr>
            <w:tcW w:w="347" w:type="pct"/>
          </w:tcPr>
          <w:p w:rsidR="008D0C69" w:rsidRPr="00CF7042" w:rsidRDefault="00366389" w:rsidP="00366389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51FC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1263.8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метеорологічних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станцій,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обсерваторій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51FC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1263.9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освітніх та науково-дослідних закладів інші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51FC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</w:tcPr>
          <w:p w:rsidR="00366389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лікарень та оздоров</w:t>
            </w:r>
            <w:r w:rsidR="00351FC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чих з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акладів</w:t>
            </w:r>
          </w:p>
          <w:p w:rsidR="0036638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CF7042" w:rsidTr="00366389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1264.1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Лікарні багатопрофільні територіального обслуговування, навчальних закладів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51FC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E1757E" w:rsidTr="00366389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1264.2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Лікарні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профільні,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диспансери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51FC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CF7042" w:rsidTr="00366389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1264.3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Материнські та дитячі реабілітаційні центри, пологові будинки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51FC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CF7042" w:rsidTr="00366389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1264.4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Поліклініки, пункти медичного обслуговування та консультації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51FC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CF7042" w:rsidTr="00366389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1264.5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Шпиталі виправних закладів, в’язниць та Збройних Сил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51FC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E1757E" w:rsidTr="00366389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1264.6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Санаторії,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профілакторії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центри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функціональної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реабілітації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51FC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CF7042" w:rsidTr="00366389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1264.9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Заклади лікувально-профілактичні та оздоровчі інші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51FC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1265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</w:tcPr>
          <w:p w:rsidR="008D0C69" w:rsidRPr="00366389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Зали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спортивні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1265.1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Зали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гімнастичні,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баскетбольні,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волейбольні,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тенісні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тощо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51FC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1265.2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Басейни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криті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плавання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51FC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1265.3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Хокейні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льодові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стадіони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криті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51FC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1265.4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Манежі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легкоатлетичні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51FC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1265.5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Тири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51FC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1265.9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Зали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спортивні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51FC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</w:tcPr>
          <w:p w:rsidR="008D0C69" w:rsidRPr="00E1757E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нежитлові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інші</w:t>
            </w: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</w:tcPr>
          <w:p w:rsidR="008D0C69" w:rsidRPr="00CF7042" w:rsidRDefault="008D0C69" w:rsidP="00CA5525">
            <w:pPr>
              <w:pStyle w:val="af0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сільськогосподарського призначення, лісівництва та рибного господарства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1271.1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тваринництва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51FC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1271.2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птахівництва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51FC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1271.3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зберігання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зерна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51FC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1271.4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силосні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сінажні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51FC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1271.5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для садівництва, виноградарства та виноробства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51FC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1271.6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тепличного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господарства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51FC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1271.7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рибного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господарства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51FC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1271.8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лісівництва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звірівництва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51FC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1271.9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сільськогосподарського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інші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 w:rsidR="00351FC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</w:tcPr>
          <w:p w:rsidR="008D0C69" w:rsidRPr="00CF7042" w:rsidRDefault="008D0C69" w:rsidP="00CA5525">
            <w:pPr>
              <w:pStyle w:val="af0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для культової та релігійної діяльності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1272.1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Церкви, собори, костьоли, мечеті, синагоги тощо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D0C69" w:rsidRPr="00CF7042" w:rsidRDefault="00351FCA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1272.2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Похоронні бюро та ритуальні зали </w:t>
            </w:r>
          </w:p>
        </w:tc>
        <w:tc>
          <w:tcPr>
            <w:tcW w:w="347" w:type="pct"/>
          </w:tcPr>
          <w:p w:rsidR="008D0C69" w:rsidRPr="00CF7042" w:rsidRDefault="00351FCA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1272.3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Цвинтарі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крематорії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D0C69" w:rsidRPr="00CF7042" w:rsidRDefault="00351FCA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Пам’ятки історичні та такі, що охороняються державою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1273.1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Пам’ятки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історії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архітектури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D0C69" w:rsidRPr="00CF7042" w:rsidRDefault="00351FCA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1273.2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Археологічні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розкопки,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руїни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історичні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місця,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що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охороняються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державою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D0C69" w:rsidRPr="00CF7042" w:rsidRDefault="00351FCA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1273.3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Меморіали, художньо-декоративні будівлі, статуї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D0C69" w:rsidRPr="00CF7042" w:rsidRDefault="00351FCA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649" w:type="pct"/>
            <w:gridSpan w:val="7"/>
            <w:vAlign w:val="center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інші, не класифіковані раніше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1274.1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Казарми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Збройних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Сил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D0C69" w:rsidRPr="00CF7042" w:rsidRDefault="00351FCA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1274.2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поліцейських та пожежних служб</w:t>
            </w:r>
            <w:r w:rsidRPr="00CF7042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:rsidR="008D0C69" w:rsidRPr="00CF7042" w:rsidRDefault="00351FCA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1274.3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виправних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закладів,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в’язниць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слідчих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ізоляторів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:rsidR="008D0C69" w:rsidRPr="00CF7042" w:rsidRDefault="00351FCA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E1757E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1274.4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лазень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пралень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7" w:type="pct"/>
          </w:tcPr>
          <w:p w:rsidR="008D0C69" w:rsidRPr="00CF7042" w:rsidRDefault="00351FCA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E1757E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1274.5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7042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з облаштування населених пунктів </w:t>
            </w:r>
          </w:p>
        </w:tc>
        <w:tc>
          <w:tcPr>
            <w:tcW w:w="347" w:type="pct"/>
          </w:tcPr>
          <w:p w:rsidR="008D0C69" w:rsidRPr="00CF7042" w:rsidRDefault="00351FCA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8D0C69" w:rsidRPr="00CF7042" w:rsidTr="00CA5525">
        <w:trPr>
          <w:trHeight w:val="20"/>
        </w:trPr>
        <w:tc>
          <w:tcPr>
            <w:tcW w:w="351" w:type="pct"/>
          </w:tcPr>
          <w:p w:rsidR="008D0C69" w:rsidRPr="00E1757E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586" w:type="pct"/>
            <w:vAlign w:val="center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Інші нежитлові будівлі, не зазначені в цьому додатку</w:t>
            </w:r>
          </w:p>
        </w:tc>
        <w:tc>
          <w:tcPr>
            <w:tcW w:w="347" w:type="pct"/>
          </w:tcPr>
          <w:p w:rsidR="008D0C69" w:rsidRPr="00CF7042" w:rsidRDefault="00351FCA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42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:rsidR="008D0C69" w:rsidRPr="00CF7042" w:rsidRDefault="008D0C6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:rsidR="008D0C69" w:rsidRPr="00CF7042" w:rsidRDefault="00366389" w:rsidP="00CA5525">
            <w:pPr>
              <w:pStyle w:val="af0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0,2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20" w:type="pct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:rsidR="008D0C69" w:rsidRPr="00CF7042" w:rsidRDefault="008D0C69" w:rsidP="00CA5525">
            <w:pPr>
              <w:pStyle w:val="af0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</w:tbl>
    <w:p w:rsidR="008D0C69" w:rsidRPr="00CF7042" w:rsidRDefault="008D0C69" w:rsidP="008D0C69">
      <w:pPr>
        <w:pStyle w:val="af0"/>
        <w:ind w:firstLine="0"/>
        <w:rPr>
          <w:rFonts w:ascii="Times New Roman" w:hAnsi="Times New Roman"/>
          <w:noProof/>
          <w:sz w:val="24"/>
          <w:szCs w:val="24"/>
          <w:lang w:val="ru-RU"/>
        </w:rPr>
      </w:pPr>
      <w:r w:rsidRPr="00CF7042">
        <w:rPr>
          <w:rFonts w:ascii="Times New Roman" w:hAnsi="Times New Roman"/>
          <w:noProof/>
          <w:sz w:val="24"/>
          <w:szCs w:val="24"/>
          <w:lang w:val="ru-RU"/>
        </w:rPr>
        <w:t>__________</w:t>
      </w:r>
    </w:p>
    <w:p w:rsidR="008D0C69" w:rsidRPr="00CF7042" w:rsidRDefault="008D0C69" w:rsidP="008D0C69">
      <w:pPr>
        <w:pStyle w:val="af0"/>
        <w:spacing w:before="60"/>
        <w:rPr>
          <w:rFonts w:ascii="Times New Roman" w:hAnsi="Times New Roman"/>
          <w:noProof/>
          <w:sz w:val="20"/>
          <w:lang w:val="ru-RU"/>
        </w:rPr>
      </w:pPr>
      <w:r w:rsidRPr="00CF7042">
        <w:rPr>
          <w:rFonts w:ascii="Times New Roman" w:hAnsi="Times New Roman"/>
          <w:noProof/>
          <w:sz w:val="20"/>
          <w:vertAlign w:val="superscript"/>
          <w:lang w:val="ru-RU"/>
        </w:rPr>
        <w:t>2</w:t>
      </w:r>
      <w:r w:rsidRPr="00CF7042">
        <w:rPr>
          <w:rFonts w:ascii="Times New Roman" w:hAnsi="Times New Roman"/>
          <w:noProof/>
          <w:sz w:val="20"/>
          <w:lang w:val="ru-RU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8D0C69" w:rsidRPr="00CF7042" w:rsidRDefault="008D0C69" w:rsidP="008D0C69">
      <w:pPr>
        <w:pStyle w:val="af0"/>
        <w:spacing w:before="60"/>
        <w:rPr>
          <w:rFonts w:ascii="Times New Roman" w:hAnsi="Times New Roman"/>
          <w:noProof/>
          <w:sz w:val="20"/>
          <w:lang w:val="ru-RU"/>
        </w:rPr>
      </w:pPr>
      <w:r w:rsidRPr="00CF7042">
        <w:rPr>
          <w:rFonts w:ascii="Times New Roman" w:hAnsi="Times New Roman"/>
          <w:noProof/>
          <w:sz w:val="20"/>
          <w:vertAlign w:val="superscript"/>
          <w:lang w:val="ru-RU"/>
        </w:rPr>
        <w:t>3</w:t>
      </w:r>
      <w:r w:rsidRPr="00CF7042">
        <w:rPr>
          <w:rFonts w:ascii="Times New Roman" w:hAnsi="Times New Roman"/>
          <w:noProof/>
          <w:sz w:val="20"/>
          <w:lang w:val="ru-RU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8D0C69" w:rsidRPr="00CF7042" w:rsidRDefault="008D0C69" w:rsidP="008D0C69">
      <w:pPr>
        <w:pStyle w:val="af0"/>
        <w:spacing w:before="60"/>
        <w:rPr>
          <w:rFonts w:ascii="Times New Roman" w:hAnsi="Times New Roman"/>
          <w:noProof/>
          <w:sz w:val="20"/>
          <w:lang w:val="ru-RU"/>
        </w:rPr>
      </w:pPr>
      <w:r w:rsidRPr="00CF7042">
        <w:rPr>
          <w:rFonts w:ascii="Times New Roman" w:hAnsi="Times New Roman"/>
          <w:noProof/>
          <w:sz w:val="20"/>
          <w:vertAlign w:val="superscript"/>
          <w:lang w:val="ru-RU"/>
        </w:rPr>
        <w:t>4</w:t>
      </w:r>
      <w:r w:rsidRPr="00CF7042">
        <w:rPr>
          <w:rFonts w:ascii="Times New Roman" w:hAnsi="Times New Roman"/>
          <w:noProof/>
          <w:sz w:val="20"/>
          <w:lang w:val="ru-RU"/>
        </w:rPr>
        <w:t xml:space="preserve"> 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“1 зона”. </w:t>
      </w:r>
    </w:p>
    <w:p w:rsidR="008D0C69" w:rsidRPr="00CF7042" w:rsidRDefault="008D0C69" w:rsidP="008D0C69">
      <w:pPr>
        <w:pStyle w:val="af0"/>
        <w:spacing w:before="60"/>
        <w:rPr>
          <w:rFonts w:ascii="Times New Roman" w:hAnsi="Times New Roman"/>
          <w:noProof/>
          <w:sz w:val="20"/>
          <w:vertAlign w:val="superscript"/>
          <w:lang w:val="ru-RU"/>
        </w:rPr>
      </w:pPr>
      <w:r w:rsidRPr="00CF7042">
        <w:rPr>
          <w:rFonts w:ascii="Times New Roman" w:hAnsi="Times New Roman"/>
          <w:noProof/>
          <w:sz w:val="20"/>
          <w:vertAlign w:val="superscript"/>
          <w:lang w:val="ru-RU"/>
        </w:rPr>
        <w:t>5</w:t>
      </w:r>
      <w:r w:rsidRPr="00CF7042">
        <w:rPr>
          <w:rFonts w:ascii="Times New Roman" w:hAnsi="Times New Roman"/>
          <w:noProof/>
          <w:sz w:val="20"/>
          <w:lang w:val="ru-RU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  <w:r w:rsidRPr="00CF7042">
        <w:rPr>
          <w:rFonts w:ascii="Times New Roman" w:hAnsi="Times New Roman"/>
          <w:noProof/>
          <w:sz w:val="20"/>
          <w:vertAlign w:val="superscript"/>
          <w:lang w:val="ru-RU"/>
        </w:rPr>
        <w:t xml:space="preserve"> </w:t>
      </w:r>
    </w:p>
    <w:p w:rsidR="008D0C69" w:rsidRDefault="008D0C69" w:rsidP="008D0C69">
      <w:pPr>
        <w:ind w:right="-10"/>
        <w:jc w:val="right"/>
        <w:rPr>
          <w:sz w:val="28"/>
          <w:szCs w:val="28"/>
          <w:lang w:val="uk-UA"/>
        </w:rPr>
      </w:pPr>
    </w:p>
    <w:p w:rsidR="008D0C69" w:rsidRDefault="008D0C69" w:rsidP="008D0C69">
      <w:pPr>
        <w:ind w:right="-10"/>
        <w:rPr>
          <w:sz w:val="28"/>
          <w:szCs w:val="28"/>
          <w:lang w:val="uk-UA"/>
        </w:rPr>
      </w:pPr>
    </w:p>
    <w:p w:rsidR="008D0C69" w:rsidRPr="00351FCA" w:rsidRDefault="008D0C69" w:rsidP="008D0C69">
      <w:pPr>
        <w:ind w:right="-10"/>
        <w:rPr>
          <w:lang w:val="uk-UA"/>
        </w:rPr>
      </w:pPr>
      <w:r w:rsidRPr="00351FCA">
        <w:rPr>
          <w:lang w:val="uk-UA"/>
        </w:rPr>
        <w:t>Секретар ради</w:t>
      </w:r>
      <w:r w:rsidRPr="00351FCA">
        <w:rPr>
          <w:lang w:val="uk-UA"/>
        </w:rPr>
        <w:tab/>
      </w:r>
      <w:r w:rsidRPr="00351FCA">
        <w:rPr>
          <w:lang w:val="uk-UA"/>
        </w:rPr>
        <w:tab/>
      </w:r>
      <w:r w:rsidRPr="00351FCA">
        <w:rPr>
          <w:lang w:val="uk-UA"/>
        </w:rPr>
        <w:tab/>
      </w:r>
      <w:r w:rsidRPr="00351FCA">
        <w:rPr>
          <w:lang w:val="uk-UA"/>
        </w:rPr>
        <w:tab/>
      </w:r>
      <w:r w:rsidRPr="00351FCA">
        <w:rPr>
          <w:lang w:val="uk-UA"/>
        </w:rPr>
        <w:tab/>
      </w:r>
      <w:r w:rsidRPr="00351FCA">
        <w:rPr>
          <w:lang w:val="uk-UA"/>
        </w:rPr>
        <w:tab/>
      </w:r>
      <w:r w:rsidRPr="00351FCA">
        <w:rPr>
          <w:lang w:val="uk-UA"/>
        </w:rPr>
        <w:tab/>
      </w:r>
      <w:r w:rsidRPr="00351FCA">
        <w:rPr>
          <w:lang w:val="uk-UA"/>
        </w:rPr>
        <w:tab/>
      </w:r>
      <w:r w:rsidRPr="00351FCA">
        <w:rPr>
          <w:lang w:val="uk-UA"/>
        </w:rPr>
        <w:tab/>
      </w:r>
      <w:r w:rsidRPr="00351FCA">
        <w:rPr>
          <w:lang w:val="uk-UA"/>
        </w:rPr>
        <w:tab/>
      </w:r>
      <w:r w:rsidRPr="00351FCA">
        <w:rPr>
          <w:lang w:val="uk-UA"/>
        </w:rPr>
        <w:tab/>
      </w:r>
      <w:r w:rsidRPr="00351FCA">
        <w:rPr>
          <w:lang w:val="uk-UA"/>
        </w:rPr>
        <w:tab/>
      </w:r>
      <w:r w:rsidR="00351FCA" w:rsidRPr="00351FCA">
        <w:rPr>
          <w:lang w:val="uk-UA"/>
        </w:rPr>
        <w:t>Волошина В.Й.</w:t>
      </w:r>
      <w:r w:rsidRPr="00351FCA">
        <w:rPr>
          <w:lang w:val="uk-UA"/>
        </w:rPr>
        <w:tab/>
      </w:r>
      <w:r w:rsidRPr="00351FCA">
        <w:rPr>
          <w:lang w:val="uk-UA"/>
        </w:rPr>
        <w:tab/>
      </w:r>
      <w:r w:rsidRPr="00351FCA">
        <w:rPr>
          <w:lang w:val="uk-UA"/>
        </w:rPr>
        <w:tab/>
      </w:r>
    </w:p>
    <w:p w:rsidR="008D0C69" w:rsidRDefault="008D0C69" w:rsidP="008D0C69">
      <w:pPr>
        <w:ind w:right="-10"/>
        <w:rPr>
          <w:sz w:val="28"/>
          <w:szCs w:val="28"/>
          <w:lang w:val="uk-UA"/>
        </w:rPr>
      </w:pPr>
    </w:p>
    <w:p w:rsidR="008D0C69" w:rsidRDefault="008D0C69" w:rsidP="008D0C69">
      <w:pPr>
        <w:ind w:right="-10"/>
        <w:rPr>
          <w:sz w:val="28"/>
          <w:szCs w:val="28"/>
          <w:lang w:val="uk-UA"/>
        </w:rPr>
      </w:pPr>
    </w:p>
    <w:p w:rsidR="008D0C69" w:rsidRDefault="008D0C69" w:rsidP="008D0C69">
      <w:pPr>
        <w:ind w:right="-10"/>
        <w:rPr>
          <w:sz w:val="28"/>
          <w:szCs w:val="28"/>
          <w:lang w:val="uk-UA"/>
        </w:rPr>
      </w:pPr>
    </w:p>
    <w:p w:rsidR="008D0C69" w:rsidRDefault="008D0C69" w:rsidP="008D0C69">
      <w:pPr>
        <w:ind w:right="-10"/>
        <w:rPr>
          <w:sz w:val="28"/>
          <w:szCs w:val="28"/>
          <w:lang w:val="uk-UA"/>
        </w:rPr>
      </w:pPr>
    </w:p>
    <w:p w:rsidR="00537AF7" w:rsidRDefault="00537AF7" w:rsidP="008D0C69">
      <w:pPr>
        <w:ind w:right="-10"/>
        <w:rPr>
          <w:sz w:val="28"/>
          <w:szCs w:val="28"/>
          <w:lang w:val="uk-UA"/>
        </w:rPr>
      </w:pPr>
    </w:p>
    <w:p w:rsidR="008D0C69" w:rsidRPr="00537AF7" w:rsidRDefault="000916E5" w:rsidP="008D0C69">
      <w:pPr>
        <w:ind w:right="-10"/>
        <w:jc w:val="right"/>
        <w:rPr>
          <w:lang w:val="uk-UA"/>
        </w:rPr>
      </w:pPr>
      <w:r>
        <w:rPr>
          <w:lang w:val="uk-UA"/>
        </w:rPr>
        <w:t>Додаток 2</w:t>
      </w:r>
      <w:r w:rsidR="008D0C69" w:rsidRPr="00537AF7">
        <w:rPr>
          <w:lang w:val="uk-UA"/>
        </w:rPr>
        <w:t xml:space="preserve"> </w:t>
      </w:r>
    </w:p>
    <w:p w:rsidR="008D0C69" w:rsidRPr="00537AF7" w:rsidRDefault="008D0C69" w:rsidP="008D0C69">
      <w:pPr>
        <w:ind w:right="-10"/>
        <w:jc w:val="right"/>
        <w:rPr>
          <w:lang w:val="uk-UA"/>
        </w:rPr>
      </w:pPr>
      <w:r w:rsidRPr="00537AF7">
        <w:rPr>
          <w:lang w:val="uk-UA"/>
        </w:rPr>
        <w:t>до Положення про встановлення податку</w:t>
      </w:r>
    </w:p>
    <w:p w:rsidR="008D0C69" w:rsidRPr="00537AF7" w:rsidRDefault="008D0C69" w:rsidP="008D0C69">
      <w:pPr>
        <w:ind w:right="-10"/>
        <w:jc w:val="right"/>
        <w:rPr>
          <w:lang w:val="uk-UA"/>
        </w:rPr>
      </w:pPr>
      <w:r w:rsidRPr="00537AF7">
        <w:rPr>
          <w:lang w:val="uk-UA"/>
        </w:rPr>
        <w:t>на нерухоме майно, відмінне від земельної ділянки</w:t>
      </w:r>
    </w:p>
    <w:p w:rsidR="008D0C69" w:rsidRPr="00537AF7" w:rsidRDefault="008D0C69" w:rsidP="008D0C69">
      <w:pPr>
        <w:ind w:right="-10"/>
        <w:jc w:val="right"/>
        <w:rPr>
          <w:lang w:val="uk-UA"/>
        </w:rPr>
      </w:pPr>
      <w:r w:rsidRPr="00537AF7">
        <w:rPr>
          <w:lang w:val="uk-UA"/>
        </w:rPr>
        <w:t>затверджен</w:t>
      </w:r>
      <w:r w:rsidR="00AF66D6">
        <w:rPr>
          <w:lang w:val="uk-UA"/>
        </w:rPr>
        <w:t>ого рішенням Кузьмівської сільської</w:t>
      </w:r>
      <w:r w:rsidRPr="00537AF7">
        <w:rPr>
          <w:lang w:val="uk-UA"/>
        </w:rPr>
        <w:t xml:space="preserve"> ради</w:t>
      </w:r>
    </w:p>
    <w:p w:rsidR="008D0C69" w:rsidRDefault="00AF66D6" w:rsidP="008D0C69">
      <w:pPr>
        <w:ind w:right="-10"/>
        <w:jc w:val="right"/>
        <w:rPr>
          <w:sz w:val="28"/>
          <w:szCs w:val="28"/>
          <w:lang w:val="uk-UA"/>
        </w:rPr>
      </w:pPr>
      <w:r>
        <w:rPr>
          <w:lang w:val="uk-UA"/>
        </w:rPr>
        <w:t>від 26.</w:t>
      </w:r>
      <w:r w:rsidR="008D0C69" w:rsidRPr="00537AF7">
        <w:rPr>
          <w:lang w:val="uk-UA"/>
        </w:rPr>
        <w:t xml:space="preserve">06.2018 року </w:t>
      </w:r>
      <w:r w:rsidR="008D0C69" w:rsidRPr="00AF66D6">
        <w:rPr>
          <w:lang w:val="uk-UA"/>
        </w:rPr>
        <w:t>№</w:t>
      </w:r>
      <w:r w:rsidRPr="00AF66D6">
        <w:rPr>
          <w:lang w:val="uk-UA"/>
        </w:rPr>
        <w:t>351.</w:t>
      </w:r>
    </w:p>
    <w:p w:rsidR="008D0C69" w:rsidRPr="009C0DBB" w:rsidRDefault="008D0C69" w:rsidP="008D0C69">
      <w:pPr>
        <w:pStyle w:val="af3"/>
        <w:rPr>
          <w:rFonts w:ascii="Times New Roman" w:hAnsi="Times New Roman"/>
          <w:sz w:val="28"/>
          <w:szCs w:val="28"/>
        </w:rPr>
      </w:pPr>
      <w:r w:rsidRPr="009C0DBB">
        <w:rPr>
          <w:rFonts w:ascii="Times New Roman" w:hAnsi="Times New Roman"/>
          <w:sz w:val="28"/>
          <w:szCs w:val="28"/>
        </w:rPr>
        <w:t>ПЕРЕЛІК</w:t>
      </w:r>
      <w:r w:rsidRPr="009C0DBB">
        <w:rPr>
          <w:rFonts w:ascii="Times New Roman" w:hAnsi="Times New Roman"/>
          <w:sz w:val="28"/>
          <w:szCs w:val="28"/>
        </w:rPr>
        <w:br/>
        <w:t>пільг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фізичних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юридичних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осіб,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наданих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відповідно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підпункту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266.4.2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пункту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266.4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статті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266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Податкового</w:t>
      </w:r>
      <w:r w:rsidRPr="005037CB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кодексу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України,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із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сплати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податку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нерухоме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майно,</w:t>
      </w:r>
      <w:r w:rsidRPr="005037CB"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відмінне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від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земельної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9C0DBB">
        <w:rPr>
          <w:rFonts w:ascii="Times New Roman" w:hAnsi="Times New Roman"/>
          <w:sz w:val="28"/>
          <w:szCs w:val="28"/>
        </w:rPr>
        <w:t>ділянки</w:t>
      </w:r>
    </w:p>
    <w:p w:rsidR="008D0C69" w:rsidRPr="00CF7042" w:rsidRDefault="008D0C69" w:rsidP="008D0C69">
      <w:pPr>
        <w:pStyle w:val="af0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/>
        </w:rPr>
        <w:t>Пільги</w:t>
      </w:r>
      <w:r w:rsidRPr="00CF7042">
        <w:rPr>
          <w:rFonts w:ascii="Times New Roman" w:hAnsi="Times New Roman"/>
          <w:noProof/>
          <w:sz w:val="24"/>
          <w:szCs w:val="24"/>
          <w:lang w:val="ru-RU"/>
        </w:rPr>
        <w:t xml:space="preserve"> встановлюються та вводяться в дію з </w:t>
      </w:r>
      <w:r>
        <w:rPr>
          <w:rFonts w:ascii="Times New Roman" w:hAnsi="Times New Roman"/>
          <w:noProof/>
          <w:sz w:val="24"/>
          <w:szCs w:val="24"/>
          <w:lang w:val="ru-RU"/>
        </w:rPr>
        <w:t>01</w:t>
      </w:r>
      <w:r w:rsidRPr="00CF7042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ru-RU"/>
        </w:rPr>
        <w:t>січня</w:t>
      </w:r>
      <w:r w:rsidRPr="00CF7042">
        <w:rPr>
          <w:rFonts w:ascii="Times New Roman" w:hAnsi="Times New Roman"/>
          <w:noProof/>
          <w:sz w:val="24"/>
          <w:szCs w:val="24"/>
          <w:lang w:val="ru-RU"/>
        </w:rPr>
        <w:t xml:space="preserve"> 20</w:t>
      </w:r>
      <w:r>
        <w:rPr>
          <w:rFonts w:ascii="Times New Roman" w:hAnsi="Times New Roman"/>
          <w:noProof/>
          <w:sz w:val="24"/>
          <w:szCs w:val="24"/>
          <w:lang w:val="ru-RU"/>
        </w:rPr>
        <w:t>19</w:t>
      </w:r>
      <w:r w:rsidRPr="00CF7042">
        <w:rPr>
          <w:rFonts w:ascii="Times New Roman" w:hAnsi="Times New Roman"/>
          <w:noProof/>
          <w:sz w:val="24"/>
          <w:szCs w:val="24"/>
          <w:lang w:val="ru-RU"/>
        </w:rPr>
        <w:t xml:space="preserve"> року.</w:t>
      </w:r>
    </w:p>
    <w:p w:rsidR="008D0C69" w:rsidRPr="009C0DBB" w:rsidRDefault="008D0C69" w:rsidP="008D0C69">
      <w:pPr>
        <w:pStyle w:val="af0"/>
        <w:rPr>
          <w:rFonts w:ascii="Times New Roman" w:hAnsi="Times New Roman"/>
          <w:sz w:val="24"/>
          <w:szCs w:val="24"/>
        </w:rPr>
      </w:pPr>
      <w:r w:rsidRPr="009C0DBB">
        <w:rPr>
          <w:rFonts w:ascii="Times New Roman" w:hAnsi="Times New Roman"/>
          <w:sz w:val="24"/>
          <w:szCs w:val="24"/>
        </w:rPr>
        <w:t>Адміністративно-територіальні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одиниці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або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населені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пункти,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або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території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об’єднаних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територіальних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громад,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які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поширюється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дія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рішення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DBB">
        <w:rPr>
          <w:rFonts w:ascii="Times New Roman" w:hAnsi="Times New Roman"/>
          <w:sz w:val="24"/>
          <w:szCs w:val="24"/>
        </w:rPr>
        <w:t>ради: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28"/>
        <w:gridCol w:w="2212"/>
        <w:gridCol w:w="2936"/>
        <w:gridCol w:w="6710"/>
      </w:tblGrid>
      <w:tr w:rsidR="008D0C69" w:rsidRPr="009C0DBB" w:rsidTr="00CA5525">
        <w:tc>
          <w:tcPr>
            <w:tcW w:w="990" w:type="pct"/>
            <w:vAlign w:val="center"/>
          </w:tcPr>
          <w:p w:rsidR="008D0C69" w:rsidRPr="009C0DBB" w:rsidRDefault="008D0C69" w:rsidP="00CA5525">
            <w:pPr>
              <w:pStyle w:val="af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BB">
              <w:rPr>
                <w:rFonts w:ascii="Times New Roman" w:hAnsi="Times New Roman"/>
                <w:sz w:val="24"/>
                <w:szCs w:val="24"/>
              </w:rPr>
              <w:t>Код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області</w:t>
            </w:r>
          </w:p>
        </w:tc>
        <w:tc>
          <w:tcPr>
            <w:tcW w:w="748" w:type="pct"/>
            <w:vAlign w:val="center"/>
          </w:tcPr>
          <w:p w:rsidR="008D0C69" w:rsidRPr="009C0DBB" w:rsidRDefault="008D0C69" w:rsidP="00CA5525">
            <w:pPr>
              <w:pStyle w:val="af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BB">
              <w:rPr>
                <w:rFonts w:ascii="Times New Roman" w:hAnsi="Times New Roman"/>
                <w:sz w:val="24"/>
                <w:szCs w:val="24"/>
              </w:rPr>
              <w:t>Код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району</w:t>
            </w:r>
          </w:p>
        </w:tc>
        <w:tc>
          <w:tcPr>
            <w:tcW w:w="993" w:type="pct"/>
            <w:vAlign w:val="center"/>
          </w:tcPr>
          <w:p w:rsidR="008D0C69" w:rsidRPr="009C0DBB" w:rsidRDefault="008D0C69" w:rsidP="00CA5525">
            <w:pPr>
              <w:pStyle w:val="af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BB">
              <w:rPr>
                <w:rFonts w:ascii="Times New Roman" w:hAnsi="Times New Roman"/>
                <w:sz w:val="24"/>
                <w:szCs w:val="24"/>
              </w:rPr>
              <w:t>Код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згідно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КОАТУУ</w:t>
            </w:r>
          </w:p>
        </w:tc>
        <w:tc>
          <w:tcPr>
            <w:tcW w:w="2269" w:type="pct"/>
            <w:vAlign w:val="center"/>
          </w:tcPr>
          <w:p w:rsidR="008D0C69" w:rsidRPr="009C0DBB" w:rsidRDefault="008D0C69" w:rsidP="00CA5525">
            <w:pPr>
              <w:pStyle w:val="af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BB">
              <w:rPr>
                <w:rFonts w:ascii="Times New Roman" w:hAnsi="Times New Roman"/>
                <w:sz w:val="24"/>
                <w:szCs w:val="24"/>
              </w:rPr>
              <w:t>Найменування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адміністративно-територіальної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одиниці</w:t>
            </w:r>
            <w:r w:rsidRPr="009C0DBB">
              <w:rPr>
                <w:rFonts w:ascii="Times New Roman" w:hAnsi="Times New Roman"/>
                <w:sz w:val="24"/>
                <w:szCs w:val="24"/>
              </w:rPr>
              <w:br/>
              <w:t>або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населеного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пункту,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або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території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об’єднаної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територіальної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громади</w:t>
            </w:r>
          </w:p>
        </w:tc>
      </w:tr>
      <w:tr w:rsidR="008D0C69" w:rsidRPr="009C0DBB" w:rsidTr="00CA5525">
        <w:tc>
          <w:tcPr>
            <w:tcW w:w="990" w:type="pct"/>
            <w:vAlign w:val="center"/>
          </w:tcPr>
          <w:p w:rsidR="008D0C69" w:rsidRPr="00570799" w:rsidRDefault="008D0C69" w:rsidP="00CA5525">
            <w:pPr>
              <w:pStyle w:val="af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5600000000</w:t>
            </w:r>
          </w:p>
        </w:tc>
        <w:tc>
          <w:tcPr>
            <w:tcW w:w="748" w:type="pct"/>
            <w:vAlign w:val="center"/>
          </w:tcPr>
          <w:p w:rsidR="008D0C69" w:rsidRPr="00570799" w:rsidRDefault="008D0C69" w:rsidP="00CA5525">
            <w:pPr>
              <w:pStyle w:val="af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5625400000</w:t>
            </w:r>
          </w:p>
        </w:tc>
        <w:tc>
          <w:tcPr>
            <w:tcW w:w="993" w:type="pct"/>
            <w:vAlign w:val="center"/>
          </w:tcPr>
          <w:p w:rsidR="008D0C69" w:rsidRPr="00E1757E" w:rsidRDefault="00537AF7" w:rsidP="00CA5525">
            <w:pPr>
              <w:pStyle w:val="af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5625483901</w:t>
            </w:r>
          </w:p>
        </w:tc>
        <w:tc>
          <w:tcPr>
            <w:tcW w:w="2269" w:type="pct"/>
            <w:vAlign w:val="center"/>
          </w:tcPr>
          <w:p w:rsidR="008D0C69" w:rsidRPr="00CF7042" w:rsidRDefault="00537AF7" w:rsidP="00CA5525">
            <w:pPr>
              <w:pStyle w:val="af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Кузьмівська сільська </w:t>
            </w:r>
            <w:r w:rsidR="008D0C6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рада</w:t>
            </w:r>
          </w:p>
        </w:tc>
      </w:tr>
    </w:tbl>
    <w:p w:rsidR="008D0C69" w:rsidRPr="009C0DBB" w:rsidRDefault="008D0C69" w:rsidP="008D0C69">
      <w:pPr>
        <w:pStyle w:val="af0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54"/>
        <w:gridCol w:w="4232"/>
      </w:tblGrid>
      <w:tr w:rsidR="008D0C69" w:rsidRPr="009C0DBB" w:rsidTr="00CA5525">
        <w:tc>
          <w:tcPr>
            <w:tcW w:w="3569" w:type="pct"/>
            <w:vAlign w:val="center"/>
          </w:tcPr>
          <w:p w:rsidR="008D0C69" w:rsidRPr="009C0DBB" w:rsidRDefault="008D0C69" w:rsidP="00CA5525">
            <w:pPr>
              <w:pStyle w:val="af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BB">
              <w:rPr>
                <w:rFonts w:ascii="Times New Roman" w:hAnsi="Times New Roman"/>
                <w:sz w:val="24"/>
                <w:szCs w:val="24"/>
              </w:rPr>
              <w:t>Група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платників,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категорія/класифікація</w:t>
            </w:r>
            <w:r w:rsidRPr="009C0DBB">
              <w:rPr>
                <w:rFonts w:ascii="Times New Roman" w:hAnsi="Times New Roman"/>
                <w:sz w:val="24"/>
                <w:szCs w:val="24"/>
              </w:rPr>
              <w:br/>
              <w:t>будівель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споруд</w:t>
            </w:r>
          </w:p>
        </w:tc>
        <w:tc>
          <w:tcPr>
            <w:tcW w:w="1431" w:type="pct"/>
            <w:vAlign w:val="center"/>
          </w:tcPr>
          <w:p w:rsidR="008D0C69" w:rsidRPr="009C0DBB" w:rsidRDefault="008D0C69" w:rsidP="00CA5525">
            <w:pPr>
              <w:pStyle w:val="af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BB">
              <w:rPr>
                <w:rFonts w:ascii="Times New Roman" w:hAnsi="Times New Roman"/>
                <w:sz w:val="24"/>
                <w:szCs w:val="24"/>
              </w:rPr>
              <w:t>Розмір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пільги</w:t>
            </w:r>
            <w:r w:rsidRPr="009C0DBB">
              <w:rPr>
                <w:rFonts w:ascii="Times New Roman" w:hAnsi="Times New Roman"/>
                <w:sz w:val="24"/>
                <w:szCs w:val="24"/>
              </w:rPr>
              <w:br/>
              <w:t>(відсотків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суми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податкового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зобов’язання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BB">
              <w:rPr>
                <w:rFonts w:ascii="Times New Roman" w:hAnsi="Times New Roman"/>
                <w:sz w:val="24"/>
                <w:szCs w:val="24"/>
              </w:rPr>
              <w:t>рік)</w:t>
            </w:r>
          </w:p>
        </w:tc>
      </w:tr>
      <w:tr w:rsidR="008D0C69" w:rsidRPr="009C0DBB" w:rsidTr="00CA5525">
        <w:tc>
          <w:tcPr>
            <w:tcW w:w="3569" w:type="pct"/>
            <w:vAlign w:val="center"/>
          </w:tcPr>
          <w:p w:rsidR="008D0C69" w:rsidRPr="00F04369" w:rsidRDefault="008D0C69" w:rsidP="00CA5525">
            <w:pPr>
              <w:ind w:right="-54"/>
              <w:rPr>
                <w:color w:val="000000"/>
                <w:lang w:val="uk-UA"/>
              </w:rPr>
            </w:pPr>
            <w:proofErr w:type="spellStart"/>
            <w:r w:rsidRPr="00CC7AF6">
              <w:t>Об’єкти</w:t>
            </w:r>
            <w:proofErr w:type="spellEnd"/>
            <w:r w:rsidRPr="00CC7AF6">
              <w:t xml:space="preserve"> </w:t>
            </w:r>
            <w:proofErr w:type="spellStart"/>
            <w:r w:rsidRPr="00CC7AF6">
              <w:t>нежитлової</w:t>
            </w:r>
            <w:proofErr w:type="spellEnd"/>
            <w:r w:rsidRPr="00CC7AF6">
              <w:t xml:space="preserve"> </w:t>
            </w:r>
            <w:proofErr w:type="spellStart"/>
            <w:r w:rsidRPr="00CC7AF6">
              <w:t>нерухомості</w:t>
            </w:r>
            <w:proofErr w:type="spellEnd"/>
            <w:r w:rsidRPr="00CC7AF6">
              <w:t xml:space="preserve"> </w:t>
            </w:r>
            <w:proofErr w:type="spellStart"/>
            <w:r w:rsidRPr="00CC7AF6">
              <w:t>некомерційного</w:t>
            </w:r>
            <w:proofErr w:type="spellEnd"/>
            <w:r w:rsidRPr="00CC7AF6">
              <w:t xml:space="preserve"> </w:t>
            </w:r>
            <w:proofErr w:type="spellStart"/>
            <w:r w:rsidRPr="00CC7AF6">
              <w:t>призначення</w:t>
            </w:r>
            <w:proofErr w:type="spellEnd"/>
            <w:r w:rsidRPr="00CC7AF6">
              <w:t xml:space="preserve"> </w:t>
            </w:r>
            <w:proofErr w:type="spellStart"/>
            <w:r w:rsidRPr="00CC7AF6">
              <w:t>фізичних</w:t>
            </w:r>
            <w:proofErr w:type="spellEnd"/>
            <w:r w:rsidRPr="00CC7AF6">
              <w:t xml:space="preserve"> </w:t>
            </w:r>
            <w:proofErr w:type="spellStart"/>
            <w:r w:rsidRPr="00CC7AF6">
              <w:t>осіб</w:t>
            </w:r>
            <w:proofErr w:type="spellEnd"/>
            <w:r w:rsidRPr="00CC7AF6">
              <w:t xml:space="preserve">, </w:t>
            </w:r>
            <w:proofErr w:type="spellStart"/>
            <w:r w:rsidRPr="00CC7AF6">
              <w:t>які</w:t>
            </w:r>
            <w:proofErr w:type="spellEnd"/>
            <w:r w:rsidRPr="00CC7AF6">
              <w:t xml:space="preserve"> </w:t>
            </w:r>
            <w:proofErr w:type="spellStart"/>
            <w:r w:rsidRPr="00CC7AF6">
              <w:t>знаходяться</w:t>
            </w:r>
            <w:proofErr w:type="spellEnd"/>
            <w:r w:rsidRPr="00CC7AF6">
              <w:t xml:space="preserve"> </w:t>
            </w:r>
            <w:proofErr w:type="spellStart"/>
            <w:r w:rsidRPr="00CC7AF6">
              <w:t>виключно</w:t>
            </w:r>
            <w:proofErr w:type="spellEnd"/>
            <w:r w:rsidRPr="00CC7AF6">
              <w:t xml:space="preserve"> в межах </w:t>
            </w:r>
            <w:proofErr w:type="spellStart"/>
            <w:r w:rsidRPr="00CC7AF6">
              <w:t>присадибних</w:t>
            </w:r>
            <w:proofErr w:type="spellEnd"/>
            <w:r w:rsidRPr="00CC7AF6">
              <w:t xml:space="preserve"> </w:t>
            </w:r>
            <w:proofErr w:type="spellStart"/>
            <w:r w:rsidRPr="00CC7AF6">
              <w:t>ділянок</w:t>
            </w:r>
            <w:proofErr w:type="spellEnd"/>
            <w:r w:rsidRPr="00CC7AF6">
              <w:t>;</w:t>
            </w:r>
          </w:p>
        </w:tc>
        <w:tc>
          <w:tcPr>
            <w:tcW w:w="1431" w:type="pct"/>
            <w:vAlign w:val="center"/>
          </w:tcPr>
          <w:p w:rsidR="008D0C69" w:rsidRPr="009C0DBB" w:rsidRDefault="008D0C69" w:rsidP="00CA5525">
            <w:pPr>
              <w:pStyle w:val="af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0C69" w:rsidRPr="009C0DBB" w:rsidTr="00CA5525">
        <w:tc>
          <w:tcPr>
            <w:tcW w:w="3569" w:type="pct"/>
            <w:vAlign w:val="center"/>
          </w:tcPr>
          <w:p w:rsidR="008D0C69" w:rsidRPr="00BC1882" w:rsidRDefault="008D0C69" w:rsidP="00CA5525">
            <w:pPr>
              <w:ind w:right="-54"/>
              <w:rPr>
                <w:lang w:val="uk-UA"/>
              </w:rPr>
            </w:pPr>
            <w:r>
              <w:rPr>
                <w:lang w:val="uk-UA"/>
              </w:rPr>
              <w:t xml:space="preserve">113 </w:t>
            </w:r>
            <w:r w:rsidRPr="00CF7042">
              <w:rPr>
                <w:noProof/>
              </w:rPr>
              <w:t xml:space="preserve">Гуртожитки </w:t>
            </w:r>
          </w:p>
        </w:tc>
        <w:tc>
          <w:tcPr>
            <w:tcW w:w="1431" w:type="pct"/>
            <w:vAlign w:val="center"/>
          </w:tcPr>
          <w:p w:rsidR="008D0C69" w:rsidRDefault="008D0C69" w:rsidP="00CA5525">
            <w:pPr>
              <w:pStyle w:val="af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0C69" w:rsidRPr="009C0DBB" w:rsidTr="00CA5525">
        <w:tc>
          <w:tcPr>
            <w:tcW w:w="3569" w:type="pct"/>
            <w:vAlign w:val="center"/>
          </w:tcPr>
          <w:p w:rsidR="008D0C69" w:rsidRPr="00BC1882" w:rsidRDefault="008D0C69" w:rsidP="00CA5525">
            <w:pPr>
              <w:ind w:right="-54"/>
            </w:pPr>
            <w:r>
              <w:rPr>
                <w:lang w:val="uk-UA"/>
              </w:rPr>
              <w:t xml:space="preserve">1220.1 </w:t>
            </w:r>
            <w:r w:rsidRPr="00BC1882">
              <w:rPr>
                <w:noProof/>
              </w:rPr>
              <w:t>Будівлі органів державного та місцевого управління</w:t>
            </w:r>
          </w:p>
        </w:tc>
        <w:tc>
          <w:tcPr>
            <w:tcW w:w="1431" w:type="pct"/>
            <w:vAlign w:val="center"/>
          </w:tcPr>
          <w:p w:rsidR="008D0C69" w:rsidRDefault="008D0C69" w:rsidP="00CA5525">
            <w:pPr>
              <w:pStyle w:val="af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0C69" w:rsidRPr="009C0DBB" w:rsidTr="00CA5525">
        <w:tc>
          <w:tcPr>
            <w:tcW w:w="3569" w:type="pct"/>
            <w:vAlign w:val="center"/>
          </w:tcPr>
          <w:p w:rsidR="008D0C69" w:rsidRDefault="008D0C69" w:rsidP="00CA5525">
            <w:pPr>
              <w:ind w:right="-54"/>
              <w:rPr>
                <w:lang w:val="uk-UA"/>
              </w:rPr>
            </w:pPr>
            <w:r>
              <w:rPr>
                <w:lang w:val="uk-UA"/>
              </w:rPr>
              <w:t xml:space="preserve">1220.3 </w:t>
            </w:r>
            <w:r w:rsidRPr="00E1757E">
              <w:rPr>
                <w:noProof/>
                <w:lang w:val="en-US"/>
              </w:rPr>
              <w:t>Будівлі</w:t>
            </w:r>
            <w:r>
              <w:rPr>
                <w:noProof/>
                <w:lang w:val="en-US"/>
              </w:rPr>
              <w:t xml:space="preserve"> </w:t>
            </w:r>
            <w:r w:rsidRPr="00E1757E">
              <w:rPr>
                <w:noProof/>
                <w:lang w:val="en-US"/>
              </w:rPr>
              <w:t>органів</w:t>
            </w:r>
            <w:r>
              <w:rPr>
                <w:noProof/>
                <w:lang w:val="en-US"/>
              </w:rPr>
              <w:t xml:space="preserve"> </w:t>
            </w:r>
            <w:r w:rsidRPr="00E1757E">
              <w:rPr>
                <w:noProof/>
                <w:lang w:val="en-US"/>
              </w:rPr>
              <w:t>правосуддя</w:t>
            </w:r>
          </w:p>
        </w:tc>
        <w:tc>
          <w:tcPr>
            <w:tcW w:w="1431" w:type="pct"/>
            <w:vAlign w:val="center"/>
          </w:tcPr>
          <w:p w:rsidR="008D0C69" w:rsidRDefault="008D0C69" w:rsidP="00CA5525">
            <w:pPr>
              <w:pStyle w:val="af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0C69" w:rsidRPr="009C0DBB" w:rsidTr="00CA5525">
        <w:tc>
          <w:tcPr>
            <w:tcW w:w="3569" w:type="pct"/>
            <w:vAlign w:val="center"/>
          </w:tcPr>
          <w:p w:rsidR="008D0C69" w:rsidRDefault="008D0C69" w:rsidP="00CA5525">
            <w:pPr>
              <w:ind w:right="-54"/>
              <w:rPr>
                <w:lang w:val="uk-UA"/>
              </w:rPr>
            </w:pPr>
            <w:r>
              <w:rPr>
                <w:lang w:val="uk-UA"/>
              </w:rPr>
              <w:t xml:space="preserve">1220.4 </w:t>
            </w:r>
            <w:r w:rsidRPr="00E1757E">
              <w:rPr>
                <w:noProof/>
                <w:lang w:val="en-US"/>
              </w:rPr>
              <w:t>Будівлі</w:t>
            </w:r>
            <w:r>
              <w:rPr>
                <w:noProof/>
                <w:lang w:val="en-US"/>
              </w:rPr>
              <w:t xml:space="preserve"> </w:t>
            </w:r>
            <w:r w:rsidRPr="00E1757E">
              <w:rPr>
                <w:noProof/>
                <w:lang w:val="en-US"/>
              </w:rPr>
              <w:t>закордонних</w:t>
            </w:r>
            <w:r>
              <w:rPr>
                <w:noProof/>
                <w:lang w:val="en-US"/>
              </w:rPr>
              <w:t xml:space="preserve"> </w:t>
            </w:r>
            <w:r w:rsidRPr="00E1757E">
              <w:rPr>
                <w:noProof/>
                <w:lang w:val="en-US"/>
              </w:rPr>
              <w:t>представництв</w:t>
            </w:r>
          </w:p>
        </w:tc>
        <w:tc>
          <w:tcPr>
            <w:tcW w:w="1431" w:type="pct"/>
            <w:vAlign w:val="center"/>
          </w:tcPr>
          <w:p w:rsidR="008D0C69" w:rsidRDefault="008D0C69" w:rsidP="00CA5525">
            <w:pPr>
              <w:pStyle w:val="af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0C69" w:rsidRPr="009C0DBB" w:rsidTr="00CA5525">
        <w:tc>
          <w:tcPr>
            <w:tcW w:w="3569" w:type="pct"/>
            <w:vAlign w:val="center"/>
          </w:tcPr>
          <w:p w:rsidR="008D0C69" w:rsidRDefault="008D0C69" w:rsidP="00CA5525">
            <w:pPr>
              <w:ind w:right="-54"/>
              <w:rPr>
                <w:lang w:val="uk-UA"/>
              </w:rPr>
            </w:pPr>
            <w:r>
              <w:rPr>
                <w:lang w:val="uk-UA"/>
              </w:rPr>
              <w:t xml:space="preserve">1262.1 </w:t>
            </w:r>
            <w:r w:rsidRPr="00E1757E">
              <w:rPr>
                <w:noProof/>
                <w:lang w:val="en-US"/>
              </w:rPr>
              <w:t>Музеї</w:t>
            </w:r>
            <w:r>
              <w:rPr>
                <w:noProof/>
                <w:lang w:val="en-US"/>
              </w:rPr>
              <w:t xml:space="preserve"> </w:t>
            </w:r>
            <w:r w:rsidRPr="00E1757E">
              <w:rPr>
                <w:noProof/>
                <w:lang w:val="en-US"/>
              </w:rPr>
              <w:t>та</w:t>
            </w:r>
            <w:r>
              <w:rPr>
                <w:noProof/>
                <w:lang w:val="en-US"/>
              </w:rPr>
              <w:t xml:space="preserve"> </w:t>
            </w:r>
            <w:r w:rsidRPr="00E1757E">
              <w:rPr>
                <w:noProof/>
                <w:lang w:val="en-US"/>
              </w:rPr>
              <w:t>художні</w:t>
            </w:r>
            <w:r>
              <w:rPr>
                <w:noProof/>
                <w:lang w:val="en-US"/>
              </w:rPr>
              <w:t xml:space="preserve"> </w:t>
            </w:r>
            <w:r w:rsidRPr="00E1757E">
              <w:rPr>
                <w:noProof/>
                <w:lang w:val="en-US"/>
              </w:rPr>
              <w:t>галереї</w:t>
            </w:r>
          </w:p>
        </w:tc>
        <w:tc>
          <w:tcPr>
            <w:tcW w:w="1431" w:type="pct"/>
            <w:vAlign w:val="center"/>
          </w:tcPr>
          <w:p w:rsidR="008D0C69" w:rsidRDefault="008D0C69" w:rsidP="00CA5525">
            <w:pPr>
              <w:pStyle w:val="af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0C69" w:rsidRPr="009C0DBB" w:rsidTr="00CA5525">
        <w:tc>
          <w:tcPr>
            <w:tcW w:w="3569" w:type="pct"/>
            <w:vAlign w:val="center"/>
          </w:tcPr>
          <w:p w:rsidR="008D0C69" w:rsidRDefault="008D0C69" w:rsidP="00CA5525">
            <w:pPr>
              <w:ind w:right="-54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1262.2 </w:t>
            </w:r>
            <w:r w:rsidRPr="00E1757E">
              <w:rPr>
                <w:noProof/>
                <w:lang w:val="en-US"/>
              </w:rPr>
              <w:t>Бібліотеки,</w:t>
            </w:r>
            <w:r>
              <w:rPr>
                <w:noProof/>
                <w:lang w:val="en-US"/>
              </w:rPr>
              <w:t xml:space="preserve"> </w:t>
            </w:r>
            <w:r w:rsidRPr="00E1757E">
              <w:rPr>
                <w:noProof/>
                <w:lang w:val="en-US"/>
              </w:rPr>
              <w:t>книгосховища</w:t>
            </w:r>
          </w:p>
        </w:tc>
        <w:tc>
          <w:tcPr>
            <w:tcW w:w="1431" w:type="pct"/>
            <w:vAlign w:val="center"/>
          </w:tcPr>
          <w:p w:rsidR="008D0C69" w:rsidRDefault="008D0C69" w:rsidP="00CA5525">
            <w:pPr>
              <w:pStyle w:val="af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0C69" w:rsidRPr="009C0DBB" w:rsidTr="00CA5525">
        <w:tc>
          <w:tcPr>
            <w:tcW w:w="3569" w:type="pct"/>
            <w:vAlign w:val="center"/>
          </w:tcPr>
          <w:p w:rsidR="008D0C69" w:rsidRDefault="008D0C69" w:rsidP="00CA5525">
            <w:pPr>
              <w:ind w:right="-54"/>
              <w:rPr>
                <w:lang w:val="uk-UA"/>
              </w:rPr>
            </w:pPr>
            <w:r>
              <w:rPr>
                <w:lang w:val="uk-UA"/>
              </w:rPr>
              <w:t xml:space="preserve">1262.4 </w:t>
            </w:r>
            <w:r w:rsidRPr="00E1757E">
              <w:rPr>
                <w:noProof/>
                <w:lang w:val="en-US"/>
              </w:rPr>
              <w:t>Планетарії</w:t>
            </w:r>
          </w:p>
        </w:tc>
        <w:tc>
          <w:tcPr>
            <w:tcW w:w="1431" w:type="pct"/>
            <w:vAlign w:val="center"/>
          </w:tcPr>
          <w:p w:rsidR="008D0C69" w:rsidRDefault="008D0C69" w:rsidP="00CA5525">
            <w:pPr>
              <w:pStyle w:val="af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0C69" w:rsidRPr="009C0DBB" w:rsidTr="00CA5525">
        <w:tc>
          <w:tcPr>
            <w:tcW w:w="3569" w:type="pct"/>
            <w:vAlign w:val="center"/>
          </w:tcPr>
          <w:p w:rsidR="008D0C69" w:rsidRDefault="008D0C69" w:rsidP="00CA5525">
            <w:pPr>
              <w:ind w:right="-54"/>
              <w:rPr>
                <w:lang w:val="uk-UA"/>
              </w:rPr>
            </w:pPr>
            <w:r>
              <w:rPr>
                <w:lang w:val="uk-UA"/>
              </w:rPr>
              <w:t>1262.5 Будівлі архівів</w:t>
            </w:r>
          </w:p>
        </w:tc>
        <w:tc>
          <w:tcPr>
            <w:tcW w:w="1431" w:type="pct"/>
            <w:vAlign w:val="center"/>
          </w:tcPr>
          <w:p w:rsidR="008D0C69" w:rsidRDefault="008D0C69" w:rsidP="00CA5525">
            <w:pPr>
              <w:pStyle w:val="af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0C69" w:rsidRPr="009C0DBB" w:rsidTr="00CA5525">
        <w:tc>
          <w:tcPr>
            <w:tcW w:w="3569" w:type="pct"/>
            <w:vAlign w:val="center"/>
          </w:tcPr>
          <w:p w:rsidR="008D0C69" w:rsidRPr="00A603BA" w:rsidRDefault="008D0C69" w:rsidP="00CA5525">
            <w:pPr>
              <w:ind w:right="-54"/>
            </w:pPr>
            <w:r>
              <w:rPr>
                <w:lang w:val="uk-UA"/>
              </w:rPr>
              <w:t xml:space="preserve">1262.6 </w:t>
            </w:r>
            <w:r w:rsidRPr="00A603BA">
              <w:rPr>
                <w:noProof/>
              </w:rPr>
              <w:t>Будівлі зоологічних та ботанічних садів</w:t>
            </w:r>
          </w:p>
        </w:tc>
        <w:tc>
          <w:tcPr>
            <w:tcW w:w="1431" w:type="pct"/>
            <w:vAlign w:val="center"/>
          </w:tcPr>
          <w:p w:rsidR="008D0C69" w:rsidRDefault="008D0C69" w:rsidP="00CA5525">
            <w:pPr>
              <w:pStyle w:val="af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0C69" w:rsidRPr="009C0DBB" w:rsidTr="00CA5525">
        <w:tc>
          <w:tcPr>
            <w:tcW w:w="3569" w:type="pct"/>
            <w:vAlign w:val="center"/>
          </w:tcPr>
          <w:p w:rsidR="008D0C69" w:rsidRPr="00A603BA" w:rsidRDefault="008D0C69" w:rsidP="00CA5525">
            <w:pPr>
              <w:ind w:right="-54"/>
            </w:pPr>
            <w:r>
              <w:rPr>
                <w:lang w:val="uk-UA"/>
              </w:rPr>
              <w:t xml:space="preserve">1263.3 </w:t>
            </w:r>
            <w:r w:rsidRPr="00A603BA">
              <w:rPr>
                <w:noProof/>
              </w:rPr>
              <w:t>Будівлі шкіл та інших середніх навчальних закладів</w:t>
            </w:r>
          </w:p>
        </w:tc>
        <w:tc>
          <w:tcPr>
            <w:tcW w:w="1431" w:type="pct"/>
            <w:vAlign w:val="center"/>
          </w:tcPr>
          <w:p w:rsidR="008D0C69" w:rsidRDefault="008D0C69" w:rsidP="00CA5525">
            <w:pPr>
              <w:pStyle w:val="af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0C69" w:rsidRPr="009C0DBB" w:rsidTr="00CA5525">
        <w:tc>
          <w:tcPr>
            <w:tcW w:w="3569" w:type="pct"/>
            <w:vAlign w:val="center"/>
          </w:tcPr>
          <w:p w:rsidR="008D0C69" w:rsidRPr="00A603BA" w:rsidRDefault="008D0C69" w:rsidP="00CA5525">
            <w:pPr>
              <w:ind w:right="-54"/>
            </w:pPr>
            <w:r>
              <w:rPr>
                <w:lang w:val="uk-UA"/>
              </w:rPr>
              <w:t xml:space="preserve">1263.4 </w:t>
            </w:r>
            <w:r w:rsidRPr="00A603BA">
              <w:rPr>
                <w:noProof/>
              </w:rPr>
              <w:t>Будівлі професійно-технічних навчальних закладів</w:t>
            </w:r>
          </w:p>
        </w:tc>
        <w:tc>
          <w:tcPr>
            <w:tcW w:w="1431" w:type="pct"/>
            <w:vAlign w:val="center"/>
          </w:tcPr>
          <w:p w:rsidR="008D0C69" w:rsidRDefault="008D0C69" w:rsidP="00CA5525">
            <w:pPr>
              <w:pStyle w:val="af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0C69" w:rsidRPr="009C0DBB" w:rsidTr="00CA5525">
        <w:tc>
          <w:tcPr>
            <w:tcW w:w="3569" w:type="pct"/>
            <w:vAlign w:val="center"/>
          </w:tcPr>
          <w:p w:rsidR="008D0C69" w:rsidRPr="00A603BA" w:rsidRDefault="008D0C69" w:rsidP="00CA5525">
            <w:pPr>
              <w:ind w:right="-54"/>
            </w:pPr>
            <w:r>
              <w:rPr>
                <w:lang w:val="uk-UA"/>
              </w:rPr>
              <w:t xml:space="preserve">1263.5 </w:t>
            </w:r>
            <w:r w:rsidRPr="00A603BA">
              <w:rPr>
                <w:noProof/>
              </w:rPr>
              <w:t>Будівлі дошкільних та позашкільних навчальних закладів</w:t>
            </w:r>
          </w:p>
        </w:tc>
        <w:tc>
          <w:tcPr>
            <w:tcW w:w="1431" w:type="pct"/>
            <w:vAlign w:val="center"/>
          </w:tcPr>
          <w:p w:rsidR="008D0C69" w:rsidRDefault="008D0C69" w:rsidP="00CA5525">
            <w:pPr>
              <w:pStyle w:val="af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0C69" w:rsidRPr="009C0DBB" w:rsidTr="00CA5525">
        <w:tc>
          <w:tcPr>
            <w:tcW w:w="3569" w:type="pct"/>
            <w:vAlign w:val="center"/>
          </w:tcPr>
          <w:p w:rsidR="008D0C69" w:rsidRPr="00A603BA" w:rsidRDefault="008D0C69" w:rsidP="00CA5525">
            <w:pPr>
              <w:ind w:right="-54"/>
            </w:pPr>
            <w:r>
              <w:rPr>
                <w:lang w:val="uk-UA"/>
              </w:rPr>
              <w:t xml:space="preserve">1263.6 </w:t>
            </w:r>
            <w:r w:rsidRPr="00A603BA">
              <w:rPr>
                <w:noProof/>
              </w:rPr>
              <w:t>Будівлі спеціальних навчальних закладів для дітей з особливими потребами</w:t>
            </w:r>
          </w:p>
        </w:tc>
        <w:tc>
          <w:tcPr>
            <w:tcW w:w="1431" w:type="pct"/>
            <w:vAlign w:val="center"/>
          </w:tcPr>
          <w:p w:rsidR="008D0C69" w:rsidRDefault="008D0C69" w:rsidP="00CA5525">
            <w:pPr>
              <w:pStyle w:val="af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0C69" w:rsidRPr="009C0DBB" w:rsidTr="00CA5525">
        <w:tc>
          <w:tcPr>
            <w:tcW w:w="3569" w:type="pct"/>
            <w:vAlign w:val="center"/>
          </w:tcPr>
          <w:p w:rsidR="008D0C69" w:rsidRDefault="008D0C69" w:rsidP="00CA5525">
            <w:pPr>
              <w:ind w:right="-54"/>
              <w:rPr>
                <w:lang w:val="uk-UA"/>
              </w:rPr>
            </w:pPr>
            <w:r>
              <w:rPr>
                <w:lang w:val="uk-UA"/>
              </w:rPr>
              <w:t xml:space="preserve">1263.8 </w:t>
            </w:r>
            <w:r w:rsidRPr="00E1757E">
              <w:rPr>
                <w:noProof/>
                <w:lang w:val="en-US"/>
              </w:rPr>
              <w:t>Будівлі</w:t>
            </w:r>
            <w:r>
              <w:rPr>
                <w:noProof/>
                <w:lang w:val="en-US"/>
              </w:rPr>
              <w:t xml:space="preserve"> </w:t>
            </w:r>
            <w:r w:rsidRPr="00E1757E">
              <w:rPr>
                <w:noProof/>
                <w:lang w:val="en-US"/>
              </w:rPr>
              <w:t>метеорологічних</w:t>
            </w:r>
            <w:r>
              <w:rPr>
                <w:noProof/>
                <w:lang w:val="en-US"/>
              </w:rPr>
              <w:t xml:space="preserve"> </w:t>
            </w:r>
            <w:r w:rsidRPr="00E1757E">
              <w:rPr>
                <w:noProof/>
                <w:lang w:val="en-US"/>
              </w:rPr>
              <w:t>станцій,</w:t>
            </w:r>
            <w:r>
              <w:rPr>
                <w:noProof/>
                <w:lang w:val="en-US"/>
              </w:rPr>
              <w:t xml:space="preserve"> </w:t>
            </w:r>
            <w:r w:rsidRPr="00E1757E">
              <w:rPr>
                <w:noProof/>
                <w:lang w:val="en-US"/>
              </w:rPr>
              <w:t>обсерваторій</w:t>
            </w:r>
          </w:p>
        </w:tc>
        <w:tc>
          <w:tcPr>
            <w:tcW w:w="1431" w:type="pct"/>
            <w:vAlign w:val="center"/>
          </w:tcPr>
          <w:p w:rsidR="008D0C69" w:rsidRDefault="008D0C69" w:rsidP="00CA5525">
            <w:pPr>
              <w:pStyle w:val="af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0C69" w:rsidRPr="009C0DBB" w:rsidTr="00CA5525">
        <w:tc>
          <w:tcPr>
            <w:tcW w:w="3569" w:type="pct"/>
            <w:vAlign w:val="center"/>
          </w:tcPr>
          <w:p w:rsidR="008D0C69" w:rsidRPr="00A603BA" w:rsidRDefault="008D0C69" w:rsidP="00CA5525">
            <w:pPr>
              <w:ind w:right="-54"/>
            </w:pPr>
            <w:r>
              <w:rPr>
                <w:lang w:val="uk-UA"/>
              </w:rPr>
              <w:t xml:space="preserve">1263.9 </w:t>
            </w:r>
            <w:r w:rsidRPr="00A603BA">
              <w:rPr>
                <w:noProof/>
              </w:rPr>
              <w:t>Будівлі освітніх та науково-дослідних закладів інші</w:t>
            </w:r>
          </w:p>
        </w:tc>
        <w:tc>
          <w:tcPr>
            <w:tcW w:w="1431" w:type="pct"/>
            <w:vAlign w:val="center"/>
          </w:tcPr>
          <w:p w:rsidR="008D0C69" w:rsidRDefault="008D0C69" w:rsidP="00CA5525">
            <w:pPr>
              <w:pStyle w:val="af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0C69" w:rsidRPr="009C0DBB" w:rsidTr="00CA5525">
        <w:tc>
          <w:tcPr>
            <w:tcW w:w="3569" w:type="pct"/>
            <w:vAlign w:val="center"/>
          </w:tcPr>
          <w:p w:rsidR="008D0C69" w:rsidRPr="00405A06" w:rsidRDefault="008D0C69" w:rsidP="00CA5525">
            <w:pPr>
              <w:ind w:right="-54"/>
            </w:pPr>
            <w:r>
              <w:rPr>
                <w:lang w:val="uk-UA"/>
              </w:rPr>
              <w:t xml:space="preserve">1264 </w:t>
            </w:r>
            <w:r w:rsidRPr="00405A06">
              <w:rPr>
                <w:noProof/>
              </w:rPr>
              <w:t>Будівлі лікарень та оздоровчих закладів</w:t>
            </w:r>
          </w:p>
        </w:tc>
        <w:tc>
          <w:tcPr>
            <w:tcW w:w="1431" w:type="pct"/>
            <w:vAlign w:val="center"/>
          </w:tcPr>
          <w:p w:rsidR="008D0C69" w:rsidRDefault="008D0C69" w:rsidP="00CA5525">
            <w:pPr>
              <w:pStyle w:val="af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0C69" w:rsidRPr="009C0DBB" w:rsidTr="00CA5525">
        <w:tc>
          <w:tcPr>
            <w:tcW w:w="3569" w:type="pct"/>
            <w:vAlign w:val="center"/>
          </w:tcPr>
          <w:p w:rsidR="008D0C69" w:rsidRDefault="008D0C69" w:rsidP="00CA5525">
            <w:pPr>
              <w:ind w:right="-54"/>
              <w:rPr>
                <w:lang w:val="uk-UA"/>
              </w:rPr>
            </w:pPr>
            <w:r>
              <w:rPr>
                <w:lang w:val="uk-UA"/>
              </w:rPr>
              <w:t>1265 Зали спортивні</w:t>
            </w:r>
          </w:p>
        </w:tc>
        <w:tc>
          <w:tcPr>
            <w:tcW w:w="1431" w:type="pct"/>
            <w:vAlign w:val="center"/>
          </w:tcPr>
          <w:p w:rsidR="008D0C69" w:rsidRDefault="008D0C69" w:rsidP="00CA5525">
            <w:pPr>
              <w:pStyle w:val="af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0C69" w:rsidRPr="009C0DBB" w:rsidTr="00CA5525">
        <w:tc>
          <w:tcPr>
            <w:tcW w:w="3569" w:type="pct"/>
            <w:vAlign w:val="center"/>
          </w:tcPr>
          <w:p w:rsidR="008D0C69" w:rsidRPr="00405A06" w:rsidRDefault="008D0C69" w:rsidP="00CA5525">
            <w:pPr>
              <w:ind w:right="-54"/>
            </w:pPr>
            <w:r>
              <w:rPr>
                <w:lang w:val="uk-UA"/>
              </w:rPr>
              <w:t xml:space="preserve">1271 </w:t>
            </w:r>
            <w:r w:rsidRPr="00405A06">
              <w:rPr>
                <w:noProof/>
              </w:rPr>
              <w:t>Будівлі сільськогосподарського призначення, лісівництва та рибного господарства</w:t>
            </w:r>
          </w:p>
        </w:tc>
        <w:tc>
          <w:tcPr>
            <w:tcW w:w="1431" w:type="pct"/>
            <w:vAlign w:val="center"/>
          </w:tcPr>
          <w:p w:rsidR="008D0C69" w:rsidRDefault="008D0C69" w:rsidP="00CA5525">
            <w:pPr>
              <w:pStyle w:val="af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0C69" w:rsidRPr="009C0DBB" w:rsidTr="00CA5525">
        <w:tc>
          <w:tcPr>
            <w:tcW w:w="3569" w:type="pct"/>
            <w:vAlign w:val="center"/>
          </w:tcPr>
          <w:p w:rsidR="008D0C69" w:rsidRPr="00405A06" w:rsidRDefault="008D0C69" w:rsidP="00CA5525">
            <w:pPr>
              <w:ind w:right="-54"/>
            </w:pPr>
            <w:r>
              <w:rPr>
                <w:lang w:val="uk-UA"/>
              </w:rPr>
              <w:t xml:space="preserve">1272 </w:t>
            </w:r>
            <w:r w:rsidRPr="00405A06">
              <w:rPr>
                <w:noProof/>
              </w:rPr>
              <w:t>Будівлі для культової та релігійної діяльності</w:t>
            </w:r>
          </w:p>
        </w:tc>
        <w:tc>
          <w:tcPr>
            <w:tcW w:w="1431" w:type="pct"/>
            <w:vAlign w:val="center"/>
          </w:tcPr>
          <w:p w:rsidR="008D0C69" w:rsidRDefault="008D0C69" w:rsidP="00CA5525">
            <w:pPr>
              <w:pStyle w:val="af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0C69" w:rsidRPr="009C0DBB" w:rsidTr="00CA5525">
        <w:tc>
          <w:tcPr>
            <w:tcW w:w="3569" w:type="pct"/>
            <w:vAlign w:val="center"/>
          </w:tcPr>
          <w:p w:rsidR="008D0C69" w:rsidRPr="00405A06" w:rsidRDefault="008D0C69" w:rsidP="00CA5525">
            <w:pPr>
              <w:ind w:right="-54"/>
            </w:pPr>
            <w:r>
              <w:rPr>
                <w:lang w:val="uk-UA"/>
              </w:rPr>
              <w:t xml:space="preserve">1273 </w:t>
            </w:r>
            <w:r w:rsidRPr="00405A06">
              <w:rPr>
                <w:noProof/>
              </w:rPr>
              <w:t>Пам’ятки історичні та такі, що охороняються державою</w:t>
            </w:r>
          </w:p>
        </w:tc>
        <w:tc>
          <w:tcPr>
            <w:tcW w:w="1431" w:type="pct"/>
            <w:vAlign w:val="center"/>
          </w:tcPr>
          <w:p w:rsidR="008D0C69" w:rsidRDefault="008D0C69" w:rsidP="00CA5525">
            <w:pPr>
              <w:pStyle w:val="af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0C69" w:rsidRPr="009C0DBB" w:rsidTr="00CA5525">
        <w:tc>
          <w:tcPr>
            <w:tcW w:w="3569" w:type="pct"/>
            <w:vAlign w:val="center"/>
          </w:tcPr>
          <w:p w:rsidR="008D0C69" w:rsidRDefault="008D0C69" w:rsidP="00CA5525">
            <w:pPr>
              <w:ind w:right="-54"/>
              <w:rPr>
                <w:lang w:val="uk-UA"/>
              </w:rPr>
            </w:pPr>
            <w:r>
              <w:rPr>
                <w:lang w:val="uk-UA"/>
              </w:rPr>
              <w:t xml:space="preserve">1274.1 </w:t>
            </w:r>
            <w:r w:rsidRPr="00E1757E">
              <w:rPr>
                <w:noProof/>
                <w:lang w:val="en-US"/>
              </w:rPr>
              <w:t>Казарми</w:t>
            </w:r>
            <w:r>
              <w:rPr>
                <w:noProof/>
                <w:lang w:val="en-US"/>
              </w:rPr>
              <w:t xml:space="preserve"> </w:t>
            </w:r>
            <w:r w:rsidRPr="00E1757E">
              <w:rPr>
                <w:noProof/>
                <w:lang w:val="en-US"/>
              </w:rPr>
              <w:t>Збройних</w:t>
            </w:r>
            <w:r>
              <w:rPr>
                <w:noProof/>
                <w:lang w:val="en-US"/>
              </w:rPr>
              <w:t xml:space="preserve"> </w:t>
            </w:r>
            <w:r w:rsidRPr="00E1757E">
              <w:rPr>
                <w:noProof/>
                <w:lang w:val="en-US"/>
              </w:rPr>
              <w:t>Сил</w:t>
            </w:r>
          </w:p>
        </w:tc>
        <w:tc>
          <w:tcPr>
            <w:tcW w:w="1431" w:type="pct"/>
            <w:vAlign w:val="center"/>
          </w:tcPr>
          <w:p w:rsidR="008D0C69" w:rsidRDefault="008D0C69" w:rsidP="00CA5525">
            <w:pPr>
              <w:pStyle w:val="af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0C69" w:rsidRPr="009C0DBB" w:rsidTr="00CA5525">
        <w:tc>
          <w:tcPr>
            <w:tcW w:w="3569" w:type="pct"/>
            <w:vAlign w:val="center"/>
          </w:tcPr>
          <w:p w:rsidR="008D0C69" w:rsidRPr="00B6224F" w:rsidRDefault="008D0C69" w:rsidP="00CA5525">
            <w:pPr>
              <w:ind w:right="-54"/>
            </w:pPr>
            <w:r>
              <w:rPr>
                <w:lang w:val="uk-UA"/>
              </w:rPr>
              <w:t xml:space="preserve">1274.2 </w:t>
            </w:r>
            <w:r w:rsidRPr="00B6224F">
              <w:rPr>
                <w:noProof/>
              </w:rPr>
              <w:t>Будівлі поліцейських та пожежних служб</w:t>
            </w:r>
          </w:p>
        </w:tc>
        <w:tc>
          <w:tcPr>
            <w:tcW w:w="1431" w:type="pct"/>
            <w:vAlign w:val="center"/>
          </w:tcPr>
          <w:p w:rsidR="008D0C69" w:rsidRDefault="008D0C69" w:rsidP="00CA5525">
            <w:pPr>
              <w:pStyle w:val="af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D0C69" w:rsidRPr="009C0DBB" w:rsidTr="00CA5525">
        <w:tc>
          <w:tcPr>
            <w:tcW w:w="3569" w:type="pct"/>
            <w:vAlign w:val="center"/>
          </w:tcPr>
          <w:p w:rsidR="008D0C69" w:rsidRPr="00B6224F" w:rsidRDefault="008D0C69" w:rsidP="00CA5525">
            <w:pPr>
              <w:ind w:right="-54"/>
            </w:pPr>
            <w:r>
              <w:rPr>
                <w:lang w:val="uk-UA"/>
              </w:rPr>
              <w:t xml:space="preserve">1274.3 </w:t>
            </w:r>
            <w:r w:rsidRPr="00B6224F">
              <w:rPr>
                <w:noProof/>
              </w:rPr>
              <w:t>Будівлі виправних закладів, в’язниць та слідчих ізоляторів</w:t>
            </w:r>
          </w:p>
        </w:tc>
        <w:tc>
          <w:tcPr>
            <w:tcW w:w="1431" w:type="pct"/>
            <w:vAlign w:val="center"/>
          </w:tcPr>
          <w:p w:rsidR="008D0C69" w:rsidRDefault="008D0C69" w:rsidP="00CA5525">
            <w:pPr>
              <w:pStyle w:val="af0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8D0C69" w:rsidRDefault="008D0C69" w:rsidP="008D0C69">
      <w:pPr>
        <w:ind w:right="-10"/>
        <w:jc w:val="right"/>
        <w:rPr>
          <w:sz w:val="28"/>
          <w:szCs w:val="28"/>
          <w:lang w:val="uk-UA"/>
        </w:rPr>
      </w:pPr>
    </w:p>
    <w:p w:rsidR="008D0C69" w:rsidRDefault="008D0C69" w:rsidP="008D0C69">
      <w:pPr>
        <w:ind w:right="-10"/>
        <w:jc w:val="right"/>
        <w:rPr>
          <w:sz w:val="28"/>
          <w:szCs w:val="28"/>
          <w:lang w:val="uk-UA"/>
        </w:rPr>
      </w:pPr>
    </w:p>
    <w:p w:rsidR="008D0C69" w:rsidRPr="00537AF7" w:rsidRDefault="008D0C69" w:rsidP="008D0C69">
      <w:pPr>
        <w:ind w:right="-10"/>
        <w:rPr>
          <w:lang w:val="uk-UA"/>
        </w:rPr>
      </w:pPr>
      <w:r w:rsidRPr="00537AF7">
        <w:rPr>
          <w:lang w:val="uk-UA"/>
        </w:rPr>
        <w:t>Секретар</w:t>
      </w:r>
      <w:r w:rsidR="00537AF7">
        <w:rPr>
          <w:lang w:val="uk-UA"/>
        </w:rPr>
        <w:t xml:space="preserve"> ради</w:t>
      </w:r>
      <w:r w:rsidR="00537AF7">
        <w:rPr>
          <w:lang w:val="uk-UA"/>
        </w:rPr>
        <w:tab/>
      </w:r>
      <w:r w:rsidR="00537AF7">
        <w:rPr>
          <w:lang w:val="uk-UA"/>
        </w:rPr>
        <w:tab/>
      </w:r>
      <w:r w:rsidR="00537AF7">
        <w:rPr>
          <w:lang w:val="uk-UA"/>
        </w:rPr>
        <w:tab/>
      </w:r>
      <w:r w:rsidR="00537AF7">
        <w:rPr>
          <w:lang w:val="uk-UA"/>
        </w:rPr>
        <w:tab/>
      </w:r>
      <w:r w:rsidR="00537AF7">
        <w:rPr>
          <w:lang w:val="uk-UA"/>
        </w:rPr>
        <w:tab/>
      </w:r>
      <w:r w:rsidR="00537AF7">
        <w:rPr>
          <w:lang w:val="uk-UA"/>
        </w:rPr>
        <w:tab/>
      </w:r>
      <w:r w:rsidR="00537AF7">
        <w:rPr>
          <w:lang w:val="uk-UA"/>
        </w:rPr>
        <w:tab/>
      </w:r>
      <w:r w:rsidR="00537AF7">
        <w:rPr>
          <w:lang w:val="uk-UA"/>
        </w:rPr>
        <w:tab/>
      </w:r>
      <w:r w:rsidR="00537AF7">
        <w:rPr>
          <w:lang w:val="uk-UA"/>
        </w:rPr>
        <w:tab/>
      </w:r>
      <w:r w:rsidR="00537AF7">
        <w:rPr>
          <w:lang w:val="uk-UA"/>
        </w:rPr>
        <w:tab/>
      </w:r>
      <w:r w:rsidR="00537AF7">
        <w:rPr>
          <w:lang w:val="uk-UA"/>
        </w:rPr>
        <w:tab/>
      </w:r>
      <w:r w:rsidR="00537AF7">
        <w:rPr>
          <w:lang w:val="uk-UA"/>
        </w:rPr>
        <w:tab/>
      </w:r>
      <w:r w:rsidR="00537AF7">
        <w:rPr>
          <w:lang w:val="uk-UA"/>
        </w:rPr>
        <w:tab/>
      </w:r>
      <w:r w:rsidR="00537AF7">
        <w:rPr>
          <w:lang w:val="uk-UA"/>
        </w:rPr>
        <w:tab/>
      </w:r>
      <w:r w:rsidR="00537AF7">
        <w:rPr>
          <w:lang w:val="uk-UA"/>
        </w:rPr>
        <w:tab/>
        <w:t>Волошина В.Й.</w:t>
      </w:r>
    </w:p>
    <w:p w:rsidR="007226C1" w:rsidRDefault="007226C1"/>
    <w:sectPr w:rsidR="007226C1" w:rsidSect="00CA5525">
      <w:pgSz w:w="16838" w:h="11906" w:orient="landscape"/>
      <w:pgMar w:top="1701" w:right="1134" w:bottom="567" w:left="1134" w:header="720" w:footer="720" w:gutter="0"/>
      <w:cols w:space="708"/>
      <w:titlePg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CF0" w:rsidRDefault="009D2CF0">
      <w:r>
        <w:separator/>
      </w:r>
    </w:p>
  </w:endnote>
  <w:endnote w:type="continuationSeparator" w:id="0">
    <w:p w:rsidR="009D2CF0" w:rsidRDefault="009D2C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CF0" w:rsidRDefault="009D2CF0">
      <w:r>
        <w:separator/>
      </w:r>
    </w:p>
  </w:footnote>
  <w:footnote w:type="continuationSeparator" w:id="0">
    <w:p w:rsidR="009D2CF0" w:rsidRDefault="009D2C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CF0" w:rsidRDefault="00436E9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D2CF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D2CF0" w:rsidRDefault="009D2CF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CF0" w:rsidRPr="00C060B1" w:rsidRDefault="009D2CF0">
    <w:pPr>
      <w:pStyle w:val="a5"/>
      <w:rPr>
        <w:lang w:val="uk-UA"/>
      </w:rPr>
    </w:pPr>
    <w:r>
      <w:rPr>
        <w:lang w:val="uk-UA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DCA2F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5C5078A"/>
    <w:multiLevelType w:val="hybridMultilevel"/>
    <w:tmpl w:val="46CA00B0"/>
    <w:lvl w:ilvl="0" w:tplc="0419000F">
      <w:start w:val="1"/>
      <w:numFmt w:val="decimal"/>
      <w:lvlText w:val="%1."/>
      <w:lvlJc w:val="left"/>
      <w:pPr>
        <w:tabs>
          <w:tab w:val="num" w:pos="696"/>
        </w:tabs>
        <w:ind w:left="696" w:hanging="360"/>
      </w:pPr>
      <w:rPr>
        <w:rFonts w:cs="Times New Roman" w:hint="default"/>
      </w:rPr>
    </w:lvl>
    <w:lvl w:ilvl="1" w:tplc="BC9AF8F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C23559F"/>
    <w:multiLevelType w:val="singleLevel"/>
    <w:tmpl w:val="F662BA2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>
    <w:nsid w:val="203E2CFA"/>
    <w:multiLevelType w:val="singleLevel"/>
    <w:tmpl w:val="6E784EFA"/>
    <w:lvl w:ilvl="0">
      <w:start w:val="1"/>
      <w:numFmt w:val="decimal"/>
      <w:lvlText w:val="8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">
    <w:nsid w:val="2D5A1822"/>
    <w:multiLevelType w:val="hybridMultilevel"/>
    <w:tmpl w:val="E850D1DE"/>
    <w:lvl w:ilvl="0" w:tplc="FF6EC818">
      <w:start w:val="3"/>
      <w:numFmt w:val="decimal"/>
      <w:lvlText w:val="%1.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5">
    <w:nsid w:val="2E23332F"/>
    <w:multiLevelType w:val="hybridMultilevel"/>
    <w:tmpl w:val="6CB84BE0"/>
    <w:lvl w:ilvl="0" w:tplc="A008FCE4">
      <w:start w:val="19"/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6">
    <w:nsid w:val="36F64C5A"/>
    <w:multiLevelType w:val="hybridMultilevel"/>
    <w:tmpl w:val="47C6F0CA"/>
    <w:lvl w:ilvl="0" w:tplc="F04074F4">
      <w:start w:val="9"/>
      <w:numFmt w:val="decimal"/>
      <w:lvlText w:val="%1."/>
      <w:lvlJc w:val="left"/>
      <w:pPr>
        <w:tabs>
          <w:tab w:val="num" w:pos="442"/>
        </w:tabs>
        <w:ind w:left="442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  <w:rPr>
        <w:rFonts w:cs="Times New Roman"/>
      </w:rPr>
    </w:lvl>
  </w:abstractNum>
  <w:abstractNum w:abstractNumId="7">
    <w:nsid w:val="4FAB2AAA"/>
    <w:multiLevelType w:val="hybridMultilevel"/>
    <w:tmpl w:val="ADE83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97348AD"/>
    <w:multiLevelType w:val="hybridMultilevel"/>
    <w:tmpl w:val="F4C4932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0BF560D"/>
    <w:multiLevelType w:val="singleLevel"/>
    <w:tmpl w:val="F5381F18"/>
    <w:lvl w:ilvl="0">
      <w:start w:val="5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0">
    <w:nsid w:val="72550837"/>
    <w:multiLevelType w:val="hybridMultilevel"/>
    <w:tmpl w:val="B4C6B6BE"/>
    <w:lvl w:ilvl="0" w:tplc="6EAAF904">
      <w:start w:val="8"/>
      <w:numFmt w:val="decimal"/>
      <w:lvlText w:val="%1.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0"/>
    <w:lvlOverride w:ilvl="0">
      <w:lvl w:ilvl="0">
        <w:numFmt w:val="bullet"/>
        <w:lvlText w:val="-"/>
        <w:legacy w:legacy="1" w:legacySpace="0" w:legacyIndent="356"/>
        <w:lvlJc w:val="left"/>
        <w:rPr>
          <w:rFonts w:ascii="Times New Roman" w:hAnsi="Times New Roman" w:hint="default"/>
        </w:rPr>
      </w:lvl>
    </w:lvlOverride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7"/>
  </w:num>
  <w:num w:numId="9">
    <w:abstractNumId w:val="8"/>
  </w:num>
  <w:num w:numId="10">
    <w:abstractNumId w:val="4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0C69"/>
    <w:rsid w:val="000916E5"/>
    <w:rsid w:val="00351FCA"/>
    <w:rsid w:val="00366389"/>
    <w:rsid w:val="00436E94"/>
    <w:rsid w:val="00485BBF"/>
    <w:rsid w:val="004F03A4"/>
    <w:rsid w:val="0052340F"/>
    <w:rsid w:val="00537AF7"/>
    <w:rsid w:val="005C2448"/>
    <w:rsid w:val="005C6024"/>
    <w:rsid w:val="0063675E"/>
    <w:rsid w:val="00696AD1"/>
    <w:rsid w:val="007226C1"/>
    <w:rsid w:val="00727A66"/>
    <w:rsid w:val="00787BCE"/>
    <w:rsid w:val="007D72FC"/>
    <w:rsid w:val="008D0C69"/>
    <w:rsid w:val="009D2CF0"/>
    <w:rsid w:val="00AF66D6"/>
    <w:rsid w:val="00B25FCD"/>
    <w:rsid w:val="00C34D7B"/>
    <w:rsid w:val="00CA5525"/>
    <w:rsid w:val="00D76653"/>
    <w:rsid w:val="00E624C0"/>
    <w:rsid w:val="00EB7306"/>
    <w:rsid w:val="00FC1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0C69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0C6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rsid w:val="008D0C69"/>
    <w:pPr>
      <w:shd w:val="clear" w:color="auto" w:fill="FFFFFF"/>
      <w:spacing w:before="322" w:line="326" w:lineRule="exact"/>
      <w:ind w:firstLine="715"/>
      <w:jc w:val="both"/>
    </w:pPr>
    <w:rPr>
      <w:color w:val="000000"/>
      <w:spacing w:val="-1"/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8D0C69"/>
    <w:rPr>
      <w:rFonts w:ascii="Times New Roman" w:eastAsia="Times New Roman" w:hAnsi="Times New Roman" w:cs="Times New Roman"/>
      <w:color w:val="000000"/>
      <w:spacing w:val="-1"/>
      <w:sz w:val="28"/>
      <w:szCs w:val="28"/>
      <w:shd w:val="clear" w:color="auto" w:fill="FFFFFF"/>
      <w:lang w:val="uk-UA" w:eastAsia="ru-RU"/>
    </w:rPr>
  </w:style>
  <w:style w:type="paragraph" w:styleId="a5">
    <w:name w:val="header"/>
    <w:basedOn w:val="a"/>
    <w:link w:val="a6"/>
    <w:rsid w:val="008D0C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D0C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rsid w:val="008D0C69"/>
    <w:rPr>
      <w:rFonts w:cs="Times New Roman"/>
    </w:rPr>
  </w:style>
  <w:style w:type="paragraph" w:styleId="2">
    <w:name w:val="Body Text Indent 2"/>
    <w:basedOn w:val="a"/>
    <w:link w:val="20"/>
    <w:rsid w:val="008D0C69"/>
    <w:pPr>
      <w:shd w:val="clear" w:color="auto" w:fill="FFFFFF"/>
      <w:tabs>
        <w:tab w:val="left" w:pos="528"/>
      </w:tabs>
      <w:spacing w:line="317" w:lineRule="exact"/>
      <w:ind w:left="442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8D0C69"/>
    <w:rPr>
      <w:rFonts w:ascii="Times New Roman" w:eastAsia="Times New Roman" w:hAnsi="Times New Roman" w:cs="Times New Roman"/>
      <w:sz w:val="28"/>
      <w:szCs w:val="24"/>
      <w:shd w:val="clear" w:color="auto" w:fill="FFFFFF"/>
      <w:lang w:val="uk-UA" w:eastAsia="ru-RU"/>
    </w:rPr>
  </w:style>
  <w:style w:type="paragraph" w:styleId="a8">
    <w:name w:val="Balloon Text"/>
    <w:basedOn w:val="a"/>
    <w:link w:val="a9"/>
    <w:semiHidden/>
    <w:rsid w:val="008D0C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8D0C6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8D0C69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sid w:val="008D0C69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8D0C6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D0C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 Знак Знак Знак"/>
    <w:basedOn w:val="a"/>
    <w:rsid w:val="008D0C69"/>
    <w:rPr>
      <w:rFonts w:ascii="Verdana" w:hAnsi="Verdana" w:cs="Verdana"/>
      <w:sz w:val="20"/>
      <w:szCs w:val="20"/>
      <w:lang w:val="en-US" w:eastAsia="en-US"/>
    </w:rPr>
  </w:style>
  <w:style w:type="character" w:customStyle="1" w:styleId="rvts11">
    <w:name w:val="rvts11"/>
    <w:rsid w:val="008D0C69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paragraph" w:customStyle="1" w:styleId="rvps21">
    <w:name w:val="rvps21"/>
    <w:basedOn w:val="a"/>
    <w:rsid w:val="008D0C69"/>
    <w:pPr>
      <w:spacing w:after="150"/>
      <w:ind w:firstLine="450"/>
      <w:jc w:val="both"/>
    </w:pPr>
  </w:style>
  <w:style w:type="paragraph" w:customStyle="1" w:styleId="StyleZakonu">
    <w:name w:val="StyleZakonu"/>
    <w:basedOn w:val="a"/>
    <w:link w:val="StyleZakonu0"/>
    <w:rsid w:val="008D0C69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character" w:customStyle="1" w:styleId="StyleZakonu0">
    <w:name w:val="StyleZakonu Знак"/>
    <w:link w:val="StyleZakonu"/>
    <w:locked/>
    <w:rsid w:val="008D0C6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StyleProp">
    <w:name w:val="StyleProp"/>
    <w:basedOn w:val="a"/>
    <w:rsid w:val="008D0C69"/>
    <w:pPr>
      <w:spacing w:line="200" w:lineRule="exact"/>
      <w:ind w:firstLine="227"/>
      <w:jc w:val="both"/>
    </w:pPr>
    <w:rPr>
      <w:sz w:val="18"/>
      <w:szCs w:val="20"/>
      <w:lang w:val="uk-UA"/>
    </w:rPr>
  </w:style>
  <w:style w:type="paragraph" w:customStyle="1" w:styleId="ad">
    <w:name w:val="Знак"/>
    <w:basedOn w:val="a"/>
    <w:rsid w:val="008D0C69"/>
    <w:rPr>
      <w:rFonts w:ascii="Verdana" w:hAnsi="Verdana" w:cs="Verdana"/>
      <w:sz w:val="20"/>
      <w:szCs w:val="20"/>
      <w:lang w:val="en-US" w:eastAsia="en-US"/>
    </w:rPr>
  </w:style>
  <w:style w:type="paragraph" w:styleId="ae">
    <w:name w:val="Normal (Web)"/>
    <w:basedOn w:val="a"/>
    <w:rsid w:val="008D0C69"/>
    <w:pPr>
      <w:spacing w:after="100"/>
    </w:pPr>
  </w:style>
  <w:style w:type="character" w:styleId="af">
    <w:name w:val="Strong"/>
    <w:qFormat/>
    <w:rsid w:val="008D0C69"/>
    <w:rPr>
      <w:b/>
      <w:bCs/>
    </w:rPr>
  </w:style>
  <w:style w:type="paragraph" w:customStyle="1" w:styleId="af0">
    <w:name w:val="Нормальний текст"/>
    <w:basedOn w:val="a"/>
    <w:link w:val="af1"/>
    <w:rsid w:val="008D0C69"/>
    <w:pPr>
      <w:spacing w:before="120"/>
      <w:ind w:firstLine="567"/>
      <w:jc w:val="both"/>
    </w:pPr>
    <w:rPr>
      <w:rFonts w:ascii="Antiqua" w:hAnsi="Antiqua" w:cs="Antiqua"/>
      <w:sz w:val="26"/>
      <w:szCs w:val="26"/>
      <w:lang w:val="uk-UA"/>
    </w:rPr>
  </w:style>
  <w:style w:type="character" w:customStyle="1" w:styleId="af1">
    <w:name w:val="Нормальний текст Знак"/>
    <w:link w:val="af0"/>
    <w:locked/>
    <w:rsid w:val="008D0C69"/>
    <w:rPr>
      <w:rFonts w:ascii="Antiqua" w:eastAsia="Times New Roman" w:hAnsi="Antiqua" w:cs="Antiqua"/>
      <w:sz w:val="26"/>
      <w:szCs w:val="26"/>
      <w:lang w:val="uk-UA" w:eastAsia="ru-RU"/>
    </w:rPr>
  </w:style>
  <w:style w:type="paragraph" w:customStyle="1" w:styleId="rvps2">
    <w:name w:val="rvps2"/>
    <w:basedOn w:val="a"/>
    <w:rsid w:val="008D0C69"/>
    <w:pPr>
      <w:spacing w:before="100" w:beforeAutospacing="1" w:after="100" w:afterAutospacing="1"/>
    </w:pPr>
  </w:style>
  <w:style w:type="character" w:customStyle="1" w:styleId="rvts46">
    <w:name w:val="rvts46"/>
    <w:basedOn w:val="a0"/>
    <w:rsid w:val="008D0C69"/>
  </w:style>
  <w:style w:type="character" w:customStyle="1" w:styleId="apple-converted-space">
    <w:name w:val="apple-converted-space"/>
    <w:basedOn w:val="a0"/>
    <w:rsid w:val="008D0C69"/>
  </w:style>
  <w:style w:type="character" w:styleId="af2">
    <w:name w:val="Hyperlink"/>
    <w:basedOn w:val="a0"/>
    <w:rsid w:val="008D0C69"/>
    <w:rPr>
      <w:color w:val="0000FF"/>
      <w:u w:val="single"/>
    </w:rPr>
  </w:style>
  <w:style w:type="paragraph" w:customStyle="1" w:styleId="21">
    <w:name w:val="Знак Знак2 Знак Знак Знак Знак"/>
    <w:basedOn w:val="a"/>
    <w:rsid w:val="008D0C69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Назва документа"/>
    <w:basedOn w:val="a"/>
    <w:next w:val="af0"/>
    <w:rsid w:val="008D0C6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0C69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0C6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rsid w:val="008D0C69"/>
    <w:pPr>
      <w:shd w:val="clear" w:color="auto" w:fill="FFFFFF"/>
      <w:spacing w:before="322" w:line="326" w:lineRule="exact"/>
      <w:ind w:firstLine="715"/>
      <w:jc w:val="both"/>
    </w:pPr>
    <w:rPr>
      <w:color w:val="000000"/>
      <w:spacing w:val="-1"/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8D0C69"/>
    <w:rPr>
      <w:rFonts w:ascii="Times New Roman" w:eastAsia="Times New Roman" w:hAnsi="Times New Roman" w:cs="Times New Roman"/>
      <w:color w:val="000000"/>
      <w:spacing w:val="-1"/>
      <w:sz w:val="28"/>
      <w:szCs w:val="28"/>
      <w:shd w:val="clear" w:color="auto" w:fill="FFFFFF"/>
      <w:lang w:val="uk-UA" w:eastAsia="ru-RU"/>
    </w:rPr>
  </w:style>
  <w:style w:type="paragraph" w:styleId="a5">
    <w:name w:val="header"/>
    <w:basedOn w:val="a"/>
    <w:link w:val="a6"/>
    <w:rsid w:val="008D0C6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D0C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rsid w:val="008D0C69"/>
    <w:rPr>
      <w:rFonts w:cs="Times New Roman"/>
    </w:rPr>
  </w:style>
  <w:style w:type="paragraph" w:styleId="2">
    <w:name w:val="Body Text Indent 2"/>
    <w:basedOn w:val="a"/>
    <w:link w:val="20"/>
    <w:rsid w:val="008D0C69"/>
    <w:pPr>
      <w:shd w:val="clear" w:color="auto" w:fill="FFFFFF"/>
      <w:tabs>
        <w:tab w:val="left" w:pos="528"/>
      </w:tabs>
      <w:spacing w:line="317" w:lineRule="exact"/>
      <w:ind w:left="442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8D0C69"/>
    <w:rPr>
      <w:rFonts w:ascii="Times New Roman" w:eastAsia="Times New Roman" w:hAnsi="Times New Roman" w:cs="Times New Roman"/>
      <w:sz w:val="28"/>
      <w:szCs w:val="24"/>
      <w:shd w:val="clear" w:color="auto" w:fill="FFFFFF"/>
      <w:lang w:val="uk-UA" w:eastAsia="ru-RU"/>
    </w:rPr>
  </w:style>
  <w:style w:type="paragraph" w:styleId="a8">
    <w:name w:val="Balloon Text"/>
    <w:basedOn w:val="a"/>
    <w:link w:val="a9"/>
    <w:semiHidden/>
    <w:rsid w:val="008D0C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8D0C6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4">
    <w:name w:val="заголовок 4"/>
    <w:basedOn w:val="a"/>
    <w:next w:val="a"/>
    <w:rsid w:val="008D0C69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sid w:val="008D0C69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8D0C6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D0C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 Знак Знак Знак"/>
    <w:basedOn w:val="a"/>
    <w:rsid w:val="008D0C69"/>
    <w:rPr>
      <w:rFonts w:ascii="Verdana" w:hAnsi="Verdana" w:cs="Verdana"/>
      <w:sz w:val="20"/>
      <w:szCs w:val="20"/>
      <w:lang w:val="en-US" w:eastAsia="en-US"/>
    </w:rPr>
  </w:style>
  <w:style w:type="character" w:customStyle="1" w:styleId="rvts11">
    <w:name w:val="rvts11"/>
    <w:rsid w:val="008D0C69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paragraph" w:customStyle="1" w:styleId="rvps21">
    <w:name w:val="rvps21"/>
    <w:basedOn w:val="a"/>
    <w:rsid w:val="008D0C69"/>
    <w:pPr>
      <w:spacing w:after="150"/>
      <w:ind w:firstLine="450"/>
      <w:jc w:val="both"/>
    </w:pPr>
  </w:style>
  <w:style w:type="paragraph" w:customStyle="1" w:styleId="StyleZakonu">
    <w:name w:val="StyleZakonu"/>
    <w:basedOn w:val="a"/>
    <w:link w:val="StyleZakonu0"/>
    <w:rsid w:val="008D0C69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character" w:customStyle="1" w:styleId="StyleZakonu0">
    <w:name w:val="StyleZakonu Знак"/>
    <w:link w:val="StyleZakonu"/>
    <w:locked/>
    <w:rsid w:val="008D0C6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StyleProp">
    <w:name w:val="StyleProp"/>
    <w:basedOn w:val="a"/>
    <w:rsid w:val="008D0C69"/>
    <w:pPr>
      <w:spacing w:line="200" w:lineRule="exact"/>
      <w:ind w:firstLine="227"/>
      <w:jc w:val="both"/>
    </w:pPr>
    <w:rPr>
      <w:sz w:val="18"/>
      <w:szCs w:val="20"/>
      <w:lang w:val="uk-UA"/>
    </w:rPr>
  </w:style>
  <w:style w:type="paragraph" w:customStyle="1" w:styleId="ad">
    <w:name w:val="Знак"/>
    <w:basedOn w:val="a"/>
    <w:rsid w:val="008D0C69"/>
    <w:rPr>
      <w:rFonts w:ascii="Verdana" w:hAnsi="Verdana" w:cs="Verdana"/>
      <w:sz w:val="20"/>
      <w:szCs w:val="20"/>
      <w:lang w:val="en-US" w:eastAsia="en-US"/>
    </w:rPr>
  </w:style>
  <w:style w:type="paragraph" w:styleId="ae">
    <w:name w:val="Normal (Web)"/>
    <w:basedOn w:val="a"/>
    <w:rsid w:val="008D0C69"/>
    <w:pPr>
      <w:spacing w:after="100"/>
    </w:pPr>
  </w:style>
  <w:style w:type="character" w:styleId="af">
    <w:name w:val="Strong"/>
    <w:qFormat/>
    <w:rsid w:val="008D0C69"/>
    <w:rPr>
      <w:b/>
      <w:bCs/>
    </w:rPr>
  </w:style>
  <w:style w:type="paragraph" w:customStyle="1" w:styleId="af0">
    <w:name w:val="Нормальний текст"/>
    <w:basedOn w:val="a"/>
    <w:link w:val="af1"/>
    <w:rsid w:val="008D0C69"/>
    <w:pPr>
      <w:spacing w:before="120"/>
      <w:ind w:firstLine="567"/>
      <w:jc w:val="both"/>
    </w:pPr>
    <w:rPr>
      <w:rFonts w:ascii="Antiqua" w:hAnsi="Antiqua" w:cs="Antiqua"/>
      <w:sz w:val="26"/>
      <w:szCs w:val="26"/>
      <w:lang w:val="uk-UA"/>
    </w:rPr>
  </w:style>
  <w:style w:type="character" w:customStyle="1" w:styleId="af1">
    <w:name w:val="Нормальний текст Знак"/>
    <w:link w:val="af0"/>
    <w:locked/>
    <w:rsid w:val="008D0C69"/>
    <w:rPr>
      <w:rFonts w:ascii="Antiqua" w:eastAsia="Times New Roman" w:hAnsi="Antiqua" w:cs="Antiqua"/>
      <w:sz w:val="26"/>
      <w:szCs w:val="26"/>
      <w:lang w:val="uk-UA" w:eastAsia="ru-RU"/>
    </w:rPr>
  </w:style>
  <w:style w:type="paragraph" w:customStyle="1" w:styleId="rvps2">
    <w:name w:val="rvps2"/>
    <w:basedOn w:val="a"/>
    <w:rsid w:val="008D0C69"/>
    <w:pPr>
      <w:spacing w:before="100" w:beforeAutospacing="1" w:after="100" w:afterAutospacing="1"/>
    </w:pPr>
  </w:style>
  <w:style w:type="character" w:customStyle="1" w:styleId="rvts46">
    <w:name w:val="rvts46"/>
    <w:basedOn w:val="a0"/>
    <w:rsid w:val="008D0C69"/>
  </w:style>
  <w:style w:type="character" w:customStyle="1" w:styleId="apple-converted-space">
    <w:name w:val="apple-converted-space"/>
    <w:basedOn w:val="a0"/>
    <w:rsid w:val="008D0C69"/>
  </w:style>
  <w:style w:type="character" w:styleId="af2">
    <w:name w:val="Hyperlink"/>
    <w:basedOn w:val="a0"/>
    <w:rsid w:val="008D0C69"/>
    <w:rPr>
      <w:color w:val="0000FF"/>
      <w:u w:val="single"/>
    </w:rPr>
  </w:style>
  <w:style w:type="paragraph" w:customStyle="1" w:styleId="21">
    <w:name w:val="Знак Знак2 Знак Знак Знак Знак"/>
    <w:basedOn w:val="a"/>
    <w:rsid w:val="008D0C69"/>
    <w:rPr>
      <w:rFonts w:ascii="Verdana" w:hAnsi="Verdana" w:cs="Verdana"/>
      <w:sz w:val="20"/>
      <w:szCs w:val="20"/>
      <w:lang w:val="en-US" w:eastAsia="en-US"/>
    </w:rPr>
  </w:style>
  <w:style w:type="paragraph" w:customStyle="1" w:styleId="af3">
    <w:name w:val="Назва документа"/>
    <w:basedOn w:val="a"/>
    <w:next w:val="af0"/>
    <w:rsid w:val="008D0C69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D5053-0B4A-4CCB-AEDF-1877F8C49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17</Pages>
  <Words>17705</Words>
  <Characters>10092</Characters>
  <Application>Microsoft Office Word</Application>
  <DocSecurity>0</DocSecurity>
  <Lines>84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Organisation</Company>
  <LinksUpToDate>false</LinksUpToDate>
  <CharactersWithSpaces>27742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Preffered Customer</dc:creator>
  <cp:keywords/>
  <dc:description/>
  <cp:lastModifiedBy>Gate</cp:lastModifiedBy>
  <cp:revision>14</cp:revision>
  <cp:lastPrinted>2018-06-26T13:15:00Z</cp:lastPrinted>
  <dcterms:created xsi:type="dcterms:W3CDTF">2018-06-22T11:15:00Z</dcterms:created>
  <dcterms:modified xsi:type="dcterms:W3CDTF">2018-06-26T13:16:00Z</dcterms:modified>
</cp:coreProperties>
</file>