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1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80"/>
      </w:tblGrid>
      <w:tr w:rsidR="00F671A9" w:rsidRPr="003D37A8" w:rsidTr="00C1109E">
        <w:tc>
          <w:tcPr>
            <w:tcW w:w="3480" w:type="dxa"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Додаток </w:t>
            </w:r>
          </w:p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до розпорядження голови</w:t>
            </w:r>
          </w:p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райдержадміністрації</w:t>
            </w:r>
          </w:p>
          <w:p w:rsidR="00F671A9" w:rsidRPr="003D37A8" w:rsidRDefault="007B299A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25 травня</w:t>
            </w:r>
            <w:r w:rsidR="00F671A9"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2017 року</w:t>
            </w:r>
          </w:p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r w:rsidR="007B299A" w:rsidRPr="003D37A8">
              <w:rPr>
                <w:color w:val="000000" w:themeColor="text1"/>
                <w:sz w:val="28"/>
                <w:szCs w:val="28"/>
                <w:lang w:val="uk-UA"/>
              </w:rPr>
              <w:t>210</w:t>
            </w:r>
          </w:p>
        </w:tc>
      </w:tr>
    </w:tbl>
    <w:p w:rsidR="00F671A9" w:rsidRPr="003D37A8" w:rsidRDefault="00F671A9" w:rsidP="00F671A9">
      <w:pPr>
        <w:pStyle w:val="3"/>
        <w:rPr>
          <w:color w:val="000000" w:themeColor="text1"/>
          <w:szCs w:val="28"/>
          <w:lang w:val="uk-UA"/>
        </w:rPr>
      </w:pPr>
      <w:r w:rsidRPr="003D37A8">
        <w:rPr>
          <w:color w:val="000000" w:themeColor="text1"/>
          <w:szCs w:val="28"/>
          <w:lang w:val="uk-UA"/>
        </w:rPr>
        <w:t>ПЛАН</w:t>
      </w:r>
    </w:p>
    <w:p w:rsidR="00F671A9" w:rsidRPr="003D37A8" w:rsidRDefault="00F671A9" w:rsidP="00F671A9">
      <w:pPr>
        <w:pStyle w:val="3"/>
        <w:rPr>
          <w:color w:val="000000" w:themeColor="text1"/>
          <w:szCs w:val="28"/>
          <w:lang w:val="uk-UA"/>
        </w:rPr>
      </w:pPr>
      <w:r w:rsidRPr="003D37A8">
        <w:rPr>
          <w:color w:val="000000" w:themeColor="text1"/>
          <w:szCs w:val="28"/>
          <w:lang w:val="uk-UA"/>
        </w:rPr>
        <w:t>роботи Сарненської районної державної адміністрації на</w:t>
      </w:r>
      <w:r w:rsidR="005E0BE3" w:rsidRPr="003D37A8">
        <w:rPr>
          <w:color w:val="000000" w:themeColor="text1"/>
          <w:szCs w:val="28"/>
          <w:lang w:val="uk-UA"/>
        </w:rPr>
        <w:t xml:space="preserve"> червень</w:t>
      </w:r>
      <w:r w:rsidRPr="003D37A8">
        <w:rPr>
          <w:color w:val="000000" w:themeColor="text1"/>
          <w:szCs w:val="28"/>
          <w:lang w:val="uk-UA"/>
        </w:rPr>
        <w:t xml:space="preserve"> 2017 року</w:t>
      </w:r>
    </w:p>
    <w:p w:rsidR="00F671A9" w:rsidRPr="003D37A8" w:rsidRDefault="00F671A9" w:rsidP="00F671A9">
      <w:pPr>
        <w:rPr>
          <w:color w:val="000000" w:themeColor="text1"/>
          <w:lang w:val="uk-UA"/>
        </w:rPr>
      </w:pPr>
    </w:p>
    <w:tbl>
      <w:tblPr>
        <w:tblW w:w="14969" w:type="dxa"/>
        <w:tblInd w:w="590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ayout w:type="fixed"/>
        <w:tblLook w:val="04A0"/>
      </w:tblPr>
      <w:tblGrid>
        <w:gridCol w:w="331"/>
        <w:gridCol w:w="85"/>
        <w:gridCol w:w="5518"/>
        <w:gridCol w:w="144"/>
        <w:gridCol w:w="5239"/>
        <w:gridCol w:w="1719"/>
        <w:gridCol w:w="1933"/>
      </w:tblGrid>
      <w:tr w:rsidR="00F671A9" w:rsidRPr="003D37A8" w:rsidTr="00C1109E"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pStyle w:val="9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b/>
                <w:color w:val="000000" w:themeColor="text1"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b/>
                <w:color w:val="000000" w:themeColor="text1"/>
                <w:sz w:val="28"/>
                <w:szCs w:val="28"/>
                <w:lang w:val="uk-UA"/>
              </w:rPr>
              <w:t>Обґрунтування необхідності</w:t>
            </w:r>
          </w:p>
          <w:p w:rsidR="00F671A9" w:rsidRPr="003D37A8" w:rsidRDefault="00F671A9" w:rsidP="00C1109E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b/>
                <w:color w:val="000000" w:themeColor="text1"/>
                <w:sz w:val="28"/>
                <w:szCs w:val="28"/>
                <w:lang w:val="uk-UA"/>
              </w:rPr>
              <w:t>здійснення заходу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b/>
                <w:color w:val="000000" w:themeColor="text1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b/>
                <w:color w:val="000000" w:themeColor="text1"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F671A9" w:rsidRPr="003D37A8" w:rsidTr="00C1109E">
        <w:trPr>
          <w:cantSplit/>
        </w:trPr>
        <w:tc>
          <w:tcPr>
            <w:tcW w:w="14969" w:type="dxa"/>
            <w:gridSpan w:val="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F671A9" w:rsidRPr="003D37A8" w:rsidRDefault="00F671A9" w:rsidP="00C1109E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b/>
                <w:color w:val="000000" w:themeColor="text1"/>
                <w:sz w:val="28"/>
                <w:szCs w:val="28"/>
                <w:lang w:val="uk-UA"/>
              </w:rPr>
              <w:t>Засідання колегії районної державної адміністрації</w:t>
            </w:r>
          </w:p>
        </w:tc>
      </w:tr>
      <w:tr w:rsidR="00F671A9" w:rsidRPr="003D37A8" w:rsidTr="00C1109E">
        <w:trPr>
          <w:trHeight w:val="28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C34D2" w:rsidRPr="003D37A8" w:rsidRDefault="003C34D2" w:rsidP="003C34D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Про додержання норм чинного законодавства на території  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Зносицької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 та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Тинненської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сільських рад та  роботу виконавчих комітетів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Зносицької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 та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Тинненської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сільських рад по здійсненню делегованих повноважень, визначених Законом України «Про місцеве самоврядування в Україні»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3C34D2" w:rsidP="003C34D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Закони України</w:t>
            </w:r>
            <w:r w:rsidR="00125276"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«Про місцеві державні адміністрації»,</w:t>
            </w:r>
            <w:r w:rsidR="00125276"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«Про місцеве самоврядування в Україні»</w:t>
            </w:r>
          </w:p>
          <w:p w:rsidR="003C34D2" w:rsidRPr="003D37A8" w:rsidRDefault="003C34D2" w:rsidP="003C34D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71A9" w:rsidRPr="003D37A8" w:rsidRDefault="00F671A9" w:rsidP="003C34D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3C34D2" w:rsidP="003C34D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71A9" w:rsidRPr="003D37A8" w:rsidRDefault="00F671A9" w:rsidP="003C34D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C34D2" w:rsidRPr="003D37A8" w:rsidRDefault="003C34D2" w:rsidP="003C34D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Л. Мозоль</w:t>
            </w:r>
          </w:p>
          <w:p w:rsidR="003C34D2" w:rsidRPr="003D37A8" w:rsidRDefault="003C34D2" w:rsidP="003C34D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Пупко</w:t>
            </w:r>
            <w:proofErr w:type="spellEnd"/>
          </w:p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C61E3" w:rsidRPr="003D37A8" w:rsidTr="00C1109E">
        <w:trPr>
          <w:trHeight w:val="28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1C61E3" w:rsidRPr="003D37A8" w:rsidRDefault="001C61E3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1C61E3" w:rsidRPr="003D37A8" w:rsidRDefault="001C61E3" w:rsidP="001C61E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gramStart"/>
            <w:r w:rsidRPr="003D37A8">
              <w:rPr>
                <w:color w:val="000000" w:themeColor="text1"/>
                <w:sz w:val="28"/>
                <w:szCs w:val="28"/>
              </w:rPr>
              <w:t>Про</w:t>
            </w:r>
            <w:proofErr w:type="gramEnd"/>
            <w:r w:rsidRPr="003D37A8">
              <w:rPr>
                <w:color w:val="000000" w:themeColor="text1"/>
                <w:sz w:val="28"/>
                <w:szCs w:val="28"/>
              </w:rPr>
              <w:t xml:space="preserve"> заходи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</w:rPr>
              <w:t>протидії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</w:rPr>
              <w:t>захворюваності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</w:rPr>
              <w:t>туберкульоз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Pr="003D37A8">
              <w:rPr>
                <w:color w:val="000000" w:themeColor="text1"/>
                <w:sz w:val="28"/>
                <w:szCs w:val="28"/>
              </w:rPr>
              <w:t xml:space="preserve"> ВІЛ/СНІД, </w:t>
            </w:r>
            <w:proofErr w:type="spellStart"/>
            <w:proofErr w:type="gramStart"/>
            <w:r w:rsidRPr="003D37A8">
              <w:rPr>
                <w:color w:val="000000" w:themeColor="text1"/>
                <w:sz w:val="28"/>
                <w:szCs w:val="28"/>
              </w:rPr>
              <w:t>наркоман</w:t>
            </w:r>
            <w:proofErr w:type="gramEnd"/>
            <w:r w:rsidRPr="003D37A8">
              <w:rPr>
                <w:color w:val="000000" w:themeColor="text1"/>
                <w:sz w:val="28"/>
                <w:szCs w:val="28"/>
              </w:rPr>
              <w:t>ію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</w:rPr>
              <w:t>Сарненському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</w:rPr>
              <w:t>районі</w:t>
            </w:r>
            <w:proofErr w:type="spellEnd"/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1C61E3" w:rsidRPr="003D37A8" w:rsidRDefault="001C61E3" w:rsidP="003C34D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Закони України «Про боротьбу із захворюванням на туберкульоз», «Про  затвердження Загальнодержавної цільової соціальної програми протидії ВІЛ-інфекції/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СНІДу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на 2014-2018 роки»</w:t>
            </w:r>
          </w:p>
          <w:p w:rsidR="00125276" w:rsidRPr="003D37A8" w:rsidRDefault="00125276" w:rsidP="003C34D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1C61E3" w:rsidRPr="003D37A8" w:rsidRDefault="001C61E3" w:rsidP="003C34D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1C61E3" w:rsidRPr="003D37A8" w:rsidRDefault="001C61E3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З. Дякова</w:t>
            </w:r>
          </w:p>
        </w:tc>
      </w:tr>
      <w:tr w:rsidR="001C61E3" w:rsidRPr="003D37A8" w:rsidTr="00C1109E">
        <w:trPr>
          <w:trHeight w:val="28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1C61E3" w:rsidRPr="003D37A8" w:rsidRDefault="001C61E3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1C61E3" w:rsidRPr="003D37A8" w:rsidRDefault="001C61E3" w:rsidP="003C34D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Про виконання заходів з профілактики сказу серед домашніх тварин та території району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1C61E3" w:rsidRPr="003D37A8" w:rsidRDefault="001C61E3" w:rsidP="003C34D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Закон України «Про ветеринарну медицину», Інструкція про заходи щодо профілактики та боротьби зі сказом тварин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1C61E3" w:rsidRPr="003D37A8" w:rsidRDefault="001C61E3" w:rsidP="003C34D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1C61E3" w:rsidRPr="003D37A8" w:rsidRDefault="001C61E3" w:rsidP="00DB5BDF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C61E3" w:rsidRPr="003D37A8" w:rsidRDefault="001C61E3" w:rsidP="001C61E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А.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Титечко</w:t>
            </w:r>
            <w:proofErr w:type="spellEnd"/>
          </w:p>
        </w:tc>
      </w:tr>
      <w:tr w:rsidR="00F671A9" w:rsidRPr="003D37A8" w:rsidTr="00C1109E">
        <w:trPr>
          <w:trHeight w:val="89"/>
        </w:trPr>
        <w:tc>
          <w:tcPr>
            <w:tcW w:w="14969" w:type="dxa"/>
            <w:gridSpan w:val="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>Питання, що розглядатимуться при заступниках голови райдержадміністрації</w:t>
            </w:r>
          </w:p>
        </w:tc>
      </w:tr>
      <w:tr w:rsidR="00F671A9" w:rsidRPr="003B1006" w:rsidTr="00C1109E">
        <w:trPr>
          <w:trHeight w:val="709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Засідання комісії з питань погашення заборгованості із заробітної плати (грошового забезпечення) пенсій, стипендій та інших соціальних виплат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Постанова Кабінету Міністрів України від 12.08. 2009 № 863 «Про посилення контролю за погашенням заборгованості із заробітної плати (грошового забезпечення), пенсій, стипендій та інших соціальних виплат», розпорядження го</w:t>
            </w:r>
            <w:r w:rsidR="003B1006">
              <w:rPr>
                <w:color w:val="000000" w:themeColor="text1"/>
                <w:sz w:val="28"/>
                <w:szCs w:val="28"/>
                <w:lang w:val="uk-UA"/>
              </w:rPr>
              <w:t>лови райдержадміністрації від 24.04.2017 №147</w:t>
            </w: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«Про районну тимчасову комісію з питань погашення заборгованості із заробітної плати, пенсій, стипендій праці та інших соціальних виплат»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 w:rsidR="00B644FC" w:rsidRPr="003D37A8"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3B1006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І. Назарець</w:t>
            </w:r>
          </w:p>
        </w:tc>
      </w:tr>
      <w:tr w:rsidR="00F671A9" w:rsidRPr="003D37A8" w:rsidTr="00C1109E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Засідання районної спеціальної комісії  з питань розрахунків за спожиті енергоносії та надані житлово-комунальні послуги</w:t>
            </w:r>
          </w:p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Розпорядження Кабінету Міністрів України від 09.03.1999 №174-р, розпорядження голови райдержадміністрації від 26.06.2006 №282 «Про районну спеціальну комісію з питань розрахунків за спожиті енергоносії» (зі змінами)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 w:rsidR="004F1D7C" w:rsidRPr="003D37A8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Назарець</w:t>
            </w:r>
            <w:proofErr w:type="spellEnd"/>
          </w:p>
        </w:tc>
      </w:tr>
      <w:tr w:rsidR="00F671A9" w:rsidRPr="003D37A8" w:rsidTr="00C1109E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Засідання комісії  з питань техногенно-екологічної безпеки та надзвичайних ситуацій Сарненського району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Закон України «Про місцеві державні адміністрації», постанови Кабінету Міністрів України від 26 січня 2015 року №18 «Про Державну комісію з питань техногенно-екологічної безпеки та надзвичайних ситуацій», розпорядження голови обласної державної адміністрації від 04.07.2016 № 396 «Про постійну комісію з питань техногенно-екологічної безпеки та надзвичайних ситуацій </w:t>
            </w:r>
            <w:r w:rsidRPr="003D37A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Рівненської області»  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71A9" w:rsidRPr="003D37A8" w:rsidRDefault="00791A4B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Назарець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671A9" w:rsidRPr="003D37A8" w:rsidTr="00C1109E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Засідання районної комісії по призначенню  соціальної допомоги малозабезпеченим сім’ям, субсидій на житлово-комунальні послуги, тверде паливо та скраплений газ та про включення  до Єдиного державного автоматизованого реєстру осіб, які мають право на пільги, інформації про пільговика за місцем фактичного проживання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Розпорядження голови райдержадміністрації від 13.05.2014 року</w:t>
            </w:r>
          </w:p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№ 143 «Про районну комісію по призначенню державної соціальної допомоги малозабезпеченим сім’ям, субсидій на житлово-комунальні послуги, тверде паливо та скраплений газ та про включення до Єдиного державного автоматизованого реєстру осіб, які мають право на пільги, інформації про пільговика за місцем фактичного проживання »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До 3</w:t>
            </w:r>
            <w:r w:rsidR="00CA6985" w:rsidRPr="003D37A8"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Н.Параниця</w:t>
            </w:r>
          </w:p>
        </w:tc>
      </w:tr>
      <w:tr w:rsidR="00F671A9" w:rsidRPr="003D37A8" w:rsidTr="00C1109E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Засідання районної комісії з питань захисту прав дитини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Розпорядження голови райдержадміністрації від 12.11.2008 № 566 «Про створення районної комісії з питань захисту прав дитини» із внесеними змінами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До 3</w:t>
            </w:r>
            <w:r w:rsidR="00CA6985" w:rsidRPr="003D37A8"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Н. Параниця</w:t>
            </w:r>
          </w:p>
        </w:tc>
      </w:tr>
      <w:tr w:rsidR="00F671A9" w:rsidRPr="003D37A8" w:rsidTr="00C1109E">
        <w:trPr>
          <w:trHeight w:val="431"/>
        </w:trPr>
        <w:tc>
          <w:tcPr>
            <w:tcW w:w="14969" w:type="dxa"/>
            <w:gridSpan w:val="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b/>
                <w:color w:val="000000" w:themeColor="text1"/>
                <w:sz w:val="28"/>
                <w:szCs w:val="28"/>
                <w:lang w:val="uk-UA"/>
              </w:rPr>
              <w:t>«Дні контролю» при заступниках голови райдержадміністрації</w:t>
            </w:r>
          </w:p>
        </w:tc>
      </w:tr>
      <w:tr w:rsidR="00F671A9" w:rsidRPr="003D37A8" w:rsidTr="00C1109E">
        <w:trPr>
          <w:trHeight w:val="983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tabs>
                <w:tab w:val="left" w:pos="108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Про стан виконання розпорядження го</w:t>
            </w:r>
            <w:r w:rsidR="005A44C7" w:rsidRPr="003D37A8">
              <w:rPr>
                <w:color w:val="000000" w:themeColor="text1"/>
                <w:sz w:val="28"/>
                <w:szCs w:val="28"/>
                <w:lang w:val="uk-UA"/>
              </w:rPr>
              <w:t>лови райдержадміністрації від 24.02.2017 №76 «Про виконання вимог Закону України «Про звернення громадян», інших нормативно-правових актів та стан роботи із зверненнями громадян, що надійшли до райдержадміністрації у 2016 році</w:t>
            </w: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розпорядження голови райдержадміністрації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5A44C7" w:rsidP="00C1109E">
            <w:pPr>
              <w:ind w:left="-22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71A9" w:rsidRPr="003D37A8" w:rsidRDefault="005A44C7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В. Стельмах</w:t>
            </w:r>
          </w:p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671A9" w:rsidRPr="003D37A8" w:rsidTr="00C1109E">
        <w:trPr>
          <w:trHeight w:val="431"/>
        </w:trPr>
        <w:tc>
          <w:tcPr>
            <w:tcW w:w="14969" w:type="dxa"/>
            <w:gridSpan w:val="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b/>
                <w:color w:val="000000" w:themeColor="text1"/>
                <w:sz w:val="28"/>
                <w:szCs w:val="28"/>
                <w:lang w:val="uk-UA"/>
              </w:rPr>
              <w:t>Контроль за виконанням документів органів влади вищого рівня та райдержадміністрації</w:t>
            </w:r>
          </w:p>
        </w:tc>
      </w:tr>
      <w:tr w:rsidR="00F671A9" w:rsidRPr="003D37A8" w:rsidTr="00C1109E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Розпорядження голови облдержадміністрації від 26.03.2007 № 127 «Про систему </w:t>
            </w:r>
            <w:r w:rsidRPr="003D37A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інформування щодо суспільно-політичної та соціально-економічної ситуації в області». Доручення голови облдержадміністрації від 30.03.2010 № 67/01-60/10 «Щодо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інфор-маційного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повідомлення прогнозованих подій та запланованих заходів»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Контроль за виконанням документів органів влади вищого рівня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Вакар</w:t>
            </w:r>
            <w:proofErr w:type="spellEnd"/>
          </w:p>
        </w:tc>
      </w:tr>
      <w:tr w:rsidR="00F671A9" w:rsidRPr="003D37A8" w:rsidTr="00C1109E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ind w:right="-81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Лист ОДА від 25.11.2010 №9658/0/01-48/10 щодо системного моніторингу виконання плану основних заходів райдержадміністрації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Щопо-неділка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та щоп’ятниці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А. Ностер</w:t>
            </w:r>
          </w:p>
        </w:tc>
      </w:tr>
      <w:tr w:rsidR="00F671A9" w:rsidRPr="003D37A8" w:rsidTr="00C1109E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ind w:right="-81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Розпорядження го</w:t>
            </w:r>
            <w:r w:rsidR="00914265" w:rsidRPr="003D37A8">
              <w:rPr>
                <w:color w:val="000000" w:themeColor="text1"/>
                <w:sz w:val="28"/>
                <w:szCs w:val="28"/>
                <w:lang w:val="uk-UA"/>
              </w:rPr>
              <w:t>лови райдержа</w:t>
            </w:r>
            <w:r w:rsidR="000330C2" w:rsidRPr="003D37A8">
              <w:rPr>
                <w:color w:val="000000" w:themeColor="text1"/>
                <w:sz w:val="28"/>
                <w:szCs w:val="28"/>
                <w:lang w:val="uk-UA"/>
              </w:rPr>
              <w:t>дміністрації від 26.04.2017 №15</w:t>
            </w:r>
            <w:r w:rsidR="00914265" w:rsidRPr="003D37A8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«Про плани роботи Сарненської районної державної адміністра</w:t>
            </w:r>
            <w:r w:rsidR="00914265" w:rsidRPr="003D37A8">
              <w:rPr>
                <w:color w:val="000000" w:themeColor="text1"/>
                <w:sz w:val="28"/>
                <w:szCs w:val="28"/>
                <w:lang w:val="uk-UA"/>
              </w:rPr>
              <w:t>ції на травень</w:t>
            </w: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2017 року»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розпорядження голови райдержадміністрації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До 20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А. Ностер</w:t>
            </w:r>
          </w:p>
        </w:tc>
      </w:tr>
      <w:tr w:rsidR="00F671A9" w:rsidRPr="003D37A8" w:rsidTr="00C1109E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Наказ Міністерства праці та соціального захисту населення України від 10.01.2007 №4 «Про затвердження порядку здійснення нагляду за додержанням вимог законодавства під час призначення (перерахунку) та виплати пенсій органами Пенсійного фонду України»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До 3</w:t>
            </w:r>
            <w:r w:rsidR="009A56F1" w:rsidRPr="003D37A8"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Дриганець</w:t>
            </w:r>
            <w:proofErr w:type="spellEnd"/>
          </w:p>
        </w:tc>
      </w:tr>
      <w:tr w:rsidR="00F671A9" w:rsidRPr="003D37A8" w:rsidTr="00C1109E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Наказ Міністерства праці та соціальної політики України від 09.08.2005 №253 «Про посилення державного контролю за своєчасною і нижче визначеного державою мінімального розміру оплатою праці». Розпорядження голови облдержадміністрації від 28.08.2008 №363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До 3</w:t>
            </w:r>
            <w:r w:rsidR="0015778E" w:rsidRPr="003D37A8"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Дриганець</w:t>
            </w:r>
            <w:proofErr w:type="spellEnd"/>
          </w:p>
        </w:tc>
      </w:tr>
      <w:tr w:rsidR="00F671A9" w:rsidRPr="003D37A8" w:rsidTr="00C1109E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Постанова КМУ від 2 червня 2010 року</w:t>
            </w:r>
          </w:p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№ 395 «Питання виготовлення і видачі посвідчень батьків та дитини з багатодітної </w:t>
            </w:r>
            <w:r w:rsidRPr="003D37A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сім’ї», розпорядження голови облдержадміністрації, розпорядження голови райдержадміністрації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Контроль за виконанням документів органів влади вищого рівня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До 3</w:t>
            </w:r>
            <w:r w:rsidR="0015778E" w:rsidRPr="003D37A8"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Дриганець</w:t>
            </w:r>
            <w:proofErr w:type="spellEnd"/>
          </w:p>
        </w:tc>
      </w:tr>
      <w:tr w:rsidR="00F671A9" w:rsidRPr="003D37A8" w:rsidTr="00C1109E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Розпорядження го</w:t>
            </w:r>
            <w:r w:rsidR="00D01A96"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лови облдержадміністрації від 14.06.2015 № 453 </w:t>
            </w: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«Про</w:t>
            </w:r>
            <w:r w:rsidR="00D01A96"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обласну програму розвитку міжнародного співробітництва та міжрегіональної співпраці на 2016-2018 роки</w:t>
            </w: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розпорядження голови райдержадміністрації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A36BF2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До 30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Н.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Меснікович</w:t>
            </w:r>
            <w:proofErr w:type="spellEnd"/>
          </w:p>
        </w:tc>
      </w:tr>
      <w:tr w:rsidR="00F671A9" w:rsidRPr="003D37A8" w:rsidTr="00C1109E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lang w:val="uk-UA"/>
              </w:rPr>
              <w:t>Розпорядження голови обласної державної адміністрації від 16.02.2017 №81 «Про підсумки роботи галузей господарського комплексу району, виконання місцевих бюджетів за 2016 рік та пріоритетні завдання органів виконавчої влади області на 2017 рік»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</w:rPr>
              <w:t xml:space="preserve">Контроль за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</w:rPr>
              <w:t>виконанням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</w:rPr>
              <w:t>документів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</w:rPr>
              <w:t>органів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</w:rPr>
              <w:t>влади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</w:rPr>
              <w:t>вищого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D37A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3D37A8">
              <w:rPr>
                <w:color w:val="000000" w:themeColor="text1"/>
                <w:sz w:val="28"/>
                <w:szCs w:val="28"/>
              </w:rPr>
              <w:t>івня</w:t>
            </w:r>
            <w:proofErr w:type="spellEnd"/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8D3481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 До </w:t>
            </w:r>
            <w:r w:rsidR="00F671A9" w:rsidRPr="003D37A8">
              <w:rPr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Н.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Меснікович</w:t>
            </w:r>
            <w:proofErr w:type="spellEnd"/>
          </w:p>
        </w:tc>
      </w:tr>
      <w:tr w:rsidR="00F671A9" w:rsidRPr="003D37A8" w:rsidTr="00C1109E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Лист головного фінансового  управління Рівненської обласної державної адміністрації від 04.02.2009 № 01-8-20/174 щодо заборгованості на виплату державної соціальної допомоги на дітей-сиріт та дітей, позбавлених батьківського піклування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</w:rPr>
              <w:t xml:space="preserve">Контроль за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</w:rPr>
              <w:t>виконанням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</w:rPr>
              <w:t>документів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</w:rPr>
              <w:t>органів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</w:rPr>
              <w:t>влади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</w:rPr>
              <w:t>вищого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D37A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3D37A8">
              <w:rPr>
                <w:color w:val="000000" w:themeColor="text1"/>
                <w:sz w:val="28"/>
                <w:szCs w:val="28"/>
              </w:rPr>
              <w:t>івня</w:t>
            </w:r>
            <w:proofErr w:type="spellEnd"/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02, 16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О. Радько</w:t>
            </w:r>
          </w:p>
        </w:tc>
      </w:tr>
      <w:tr w:rsidR="00F671A9" w:rsidRPr="003D37A8" w:rsidTr="00C1109E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Лист головного фінансового управління Рівненської обласної державної від 29.09.2010 № 02-4-13/994 про забезпечення своєчасних розрахунків за енергоносії по бюджетних установах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</w:rPr>
              <w:t xml:space="preserve">Контроль за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</w:rPr>
              <w:t>виконанням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</w:rPr>
              <w:t>документів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</w:rPr>
              <w:t>органів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</w:rPr>
              <w:t>влади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</w:rPr>
              <w:t>вищого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D37A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3D37A8">
              <w:rPr>
                <w:color w:val="000000" w:themeColor="text1"/>
                <w:sz w:val="28"/>
                <w:szCs w:val="28"/>
              </w:rPr>
              <w:t>івня</w:t>
            </w:r>
            <w:proofErr w:type="spellEnd"/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06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О. Радько</w:t>
            </w:r>
          </w:p>
        </w:tc>
      </w:tr>
      <w:tr w:rsidR="00F671A9" w:rsidRPr="003D37A8" w:rsidTr="00C1109E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Лист департаменту фінансів Рівненської обласної державної адміністрації від 25.01.2017 № 02-4-13/79 про стан розрахунків </w:t>
            </w:r>
            <w:r w:rsidR="00F939DB" w:rsidRPr="003D37A8">
              <w:rPr>
                <w:color w:val="000000" w:themeColor="text1"/>
                <w:sz w:val="28"/>
                <w:szCs w:val="28"/>
                <w:lang w:val="uk-UA"/>
              </w:rPr>
              <w:t>за енергоресурси та житлово-</w:t>
            </w:r>
            <w:r w:rsidR="00F939DB" w:rsidRPr="003D37A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комунальні послуги, по пільгах, наданих окремим категоріям населення за рахунок коштів місцевих бюджетів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</w:rPr>
              <w:lastRenderedPageBreak/>
              <w:t xml:space="preserve">Контроль за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</w:rPr>
              <w:t>виконанням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</w:rPr>
              <w:t>документів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</w:rPr>
              <w:t>органів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</w:rPr>
              <w:t>влади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</w:rPr>
              <w:t>вищого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D37A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3D37A8">
              <w:rPr>
                <w:color w:val="000000" w:themeColor="text1"/>
                <w:sz w:val="28"/>
                <w:szCs w:val="28"/>
              </w:rPr>
              <w:t>івня</w:t>
            </w:r>
            <w:proofErr w:type="spellEnd"/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Щочетверга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О. Радько</w:t>
            </w:r>
          </w:p>
        </w:tc>
      </w:tr>
      <w:tr w:rsidR="00F671A9" w:rsidRPr="003D37A8" w:rsidTr="00C1109E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Постанова Кабінету Міністрів України від 15.02.1999  №192 «Про затвердження Положення про організацію оповіщення і зв'язку у надзвичайних ситуаціях»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До 3</w:t>
            </w:r>
            <w:r w:rsidR="007C3E52" w:rsidRPr="003D37A8"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Маковецька</w:t>
            </w:r>
            <w:proofErr w:type="spellEnd"/>
          </w:p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671A9" w:rsidRPr="003D37A8" w:rsidTr="00C1109E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Розпорядження голови облдержадміністрації </w:t>
            </w:r>
          </w:p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від 24.11.2016 №727 «Про функціональне навчання керівного складу та фахівців, діяльність яких пов’язана з організацією та здійсненням заходів з питань цивільного захисту у навчально-методичному центрі цивільного захисту та безпеки життєдіяльності у Рівненській області у 2017 році»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До 3</w:t>
            </w:r>
            <w:r w:rsidR="007C3E52" w:rsidRPr="003D37A8"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Маковецька</w:t>
            </w:r>
            <w:proofErr w:type="spellEnd"/>
          </w:p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671A9" w:rsidRPr="003D37A8" w:rsidTr="00C1109E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Лист ОДА від 19.10.2011 №9032/0/01-38/11 «Про тарифи на житлово-комунальні послуги»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До 03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Пупко</w:t>
            </w:r>
            <w:proofErr w:type="spellEnd"/>
          </w:p>
        </w:tc>
      </w:tr>
      <w:tr w:rsidR="00F671A9" w:rsidRPr="003D37A8" w:rsidTr="00C1109E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Лист департаменту житлово-комунального господарства від 07.04.2016 №1124/01.2/2 від 07.04.2016 щодо розрахунків за спожитий газ та електроенергію        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До 15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Пупко</w:t>
            </w:r>
            <w:proofErr w:type="spellEnd"/>
          </w:p>
        </w:tc>
      </w:tr>
      <w:tr w:rsidR="00F671A9" w:rsidRPr="003D37A8" w:rsidTr="00C1109E">
        <w:trPr>
          <w:trHeight w:val="431"/>
        </w:trPr>
        <w:tc>
          <w:tcPr>
            <w:tcW w:w="14969" w:type="dxa"/>
            <w:gridSpan w:val="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b/>
                <w:color w:val="000000" w:themeColor="text1"/>
                <w:sz w:val="28"/>
                <w:szCs w:val="28"/>
                <w:lang w:val="uk-UA"/>
              </w:rPr>
              <w:t>Проведення перевірок, аналіз, надання практичної допомоги</w:t>
            </w:r>
          </w:p>
        </w:tc>
      </w:tr>
      <w:tr w:rsidR="00F671A9" w:rsidRPr="003D37A8" w:rsidTr="00C1109E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Перевірка додержання норм чи</w:t>
            </w:r>
            <w:r w:rsidR="00C61E9C" w:rsidRPr="003D37A8">
              <w:rPr>
                <w:color w:val="000000" w:themeColor="text1"/>
                <w:sz w:val="28"/>
                <w:szCs w:val="28"/>
                <w:lang w:val="uk-UA"/>
              </w:rPr>
              <w:t>нного законодавства на територіях</w:t>
            </w: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61E9C" w:rsidRPr="003D37A8">
              <w:rPr>
                <w:color w:val="000000" w:themeColor="text1"/>
                <w:sz w:val="28"/>
                <w:szCs w:val="28"/>
                <w:lang w:val="uk-UA"/>
              </w:rPr>
              <w:t>Зносицької</w:t>
            </w:r>
            <w:proofErr w:type="spellEnd"/>
            <w:r w:rsidR="00C61E9C"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C61E9C" w:rsidRPr="003D37A8">
              <w:rPr>
                <w:color w:val="000000" w:themeColor="text1"/>
                <w:sz w:val="28"/>
                <w:szCs w:val="28"/>
                <w:lang w:val="uk-UA"/>
              </w:rPr>
              <w:t>Тинненської</w:t>
            </w:r>
            <w:proofErr w:type="spellEnd"/>
            <w:r w:rsidR="00C61E9C"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сільських  рад та роботу виконавчих комітетів  рад </w:t>
            </w: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по здійсненню делегованих повноважень, визначених </w:t>
            </w:r>
            <w:r w:rsidRPr="003D37A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Законом України «Про місцеве самоврядування в Україні»             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Закон України «Про місцеві державні адміністрації»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До 17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В. Стельмах</w:t>
            </w:r>
          </w:p>
        </w:tc>
      </w:tr>
      <w:tr w:rsidR="00F671A9" w:rsidRPr="003D37A8" w:rsidTr="00C1109E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Надання консультаційно-методичної допомоги структурним підрозділам райдержадміністрації з організаційних питань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Положення про відділ організаційної роботи та зв’язків з громадськістю апарату райдержадміністрації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До 3</w:t>
            </w:r>
            <w:r w:rsidR="00C61E9C" w:rsidRPr="003D37A8"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А. Ностер</w:t>
            </w:r>
          </w:p>
        </w:tc>
      </w:tr>
      <w:tr w:rsidR="00F671A9" w:rsidRPr="003D37A8" w:rsidTr="00C1109E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Перевірка дотримання вимог інструкції з діловодства на підприємствах, в установах та організаціях району незалежно від форм власності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Закон України «Про місцеві державні адміністрації», розпорядження голови райдержадміністрації від 14.03.2012 </w:t>
            </w:r>
            <w:r w:rsidRPr="003D37A8">
              <w:rPr>
                <w:color w:val="000000" w:themeColor="text1"/>
                <w:sz w:val="28"/>
                <w:szCs w:val="28"/>
                <w:lang w:val="uk-UA"/>
              </w:rPr>
              <w:br/>
              <w:t>№ 100 «Про Інструкцію з діловодства в апараті Сарненської районної державної адміністрації»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До 3</w:t>
            </w:r>
            <w:r w:rsidR="0046157C" w:rsidRPr="003D37A8"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Цицюра</w:t>
            </w:r>
            <w:proofErr w:type="spellEnd"/>
          </w:p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671A9" w:rsidRPr="003D37A8" w:rsidTr="00C1109E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Надання консультативно-методичної допомоги керівникам, бухгалтерам підприємств усіх форм власності та громадянам з питань призначення компенсацій та надання пільг особам, які постраждали внаслідок Чорнобильської катастрофи</w:t>
            </w:r>
          </w:p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Закон України «Про статус і соціальний захист громадян, які постраждали внаслідок Чорнобильської катастрофи» Постанова Кабінету Міністрів України від 20.09.2005 №936 «Про затвердження порядку використання коштів державного бюджету для виконання програм пов’язаних із соціальним захистом громадян, які постраждали внаслідок Чорнобильської катастрофи».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До 3</w:t>
            </w:r>
            <w:r w:rsidR="00E31DCC" w:rsidRPr="003D37A8"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В.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Дриганець</w:t>
            </w:r>
            <w:proofErr w:type="spellEnd"/>
          </w:p>
        </w:tc>
      </w:tr>
      <w:tr w:rsidR="00F671A9" w:rsidRPr="003D37A8" w:rsidTr="00C1109E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Надання консультативно-методичної допомоги керівникам, бухгалтерам підприємств усіх форм власності та громадянам з питань  надання пільг ветеранам війни, ветеранам військової служби та органів внутрішніх справ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Закон України від 22.10.1993 №3551-ХІІ «Про статус ветеранів війни, гарантії їх соціального захисту» Закон України від 24.03.1998 №203/98-ВР «Про ветеранів військової служби та органів внутрішніх справ та їх соціальний захист» 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До 3</w:t>
            </w:r>
            <w:r w:rsidR="00E31DCC" w:rsidRPr="003D37A8"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В.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Дриганець</w:t>
            </w:r>
            <w:proofErr w:type="spellEnd"/>
          </w:p>
        </w:tc>
      </w:tr>
      <w:tr w:rsidR="00F671A9" w:rsidRPr="003D37A8" w:rsidTr="00C1109E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Аналіз стану виплати зарплати та ліквідації заборгованості по зарплатах на підприємствах усіх форм власності та </w:t>
            </w:r>
            <w:r w:rsidRPr="003D37A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виплати її не нижче мінімального розміру, визначеного законодавством. Контроль за виконанням графіків погашення заборгованості по заробітній платі</w:t>
            </w:r>
          </w:p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Наказ Міністерства праці та соціальної політики України від 09.08.2005 №253 «Про посилення державного контролю за </w:t>
            </w:r>
            <w:r w:rsidRPr="003D37A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своєчасною і нижче визначеного державою мінімального розміру оплатою праці». Розпорядження голови обласної державної адміністрації від 28.08.2008 №363 «Про підвищення рівня заробітної плати в області та погашення заборгованості із її виплати».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До 3</w:t>
            </w:r>
            <w:r w:rsidR="00E31DCC" w:rsidRPr="003D37A8"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В.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Дриганець</w:t>
            </w:r>
            <w:proofErr w:type="spellEnd"/>
          </w:p>
        </w:tc>
      </w:tr>
      <w:tr w:rsidR="00F671A9" w:rsidRPr="003D37A8" w:rsidTr="00C1109E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Перевірка працездатності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внутрішньо-районної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системи оповіщення з включенням стійки циркулярного виклику.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743AF" w:rsidRPr="003D37A8" w:rsidRDefault="007743AF" w:rsidP="00C1109E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3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роботи сектору цивільного захисту населення райдержадміністрації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0</w:t>
            </w:r>
            <w:r w:rsidR="002944A7" w:rsidRPr="003D37A8"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Маковецька</w:t>
            </w:r>
            <w:proofErr w:type="spellEnd"/>
          </w:p>
        </w:tc>
      </w:tr>
      <w:tr w:rsidR="00F671A9" w:rsidRPr="003D37A8" w:rsidTr="00C1109E">
        <w:trPr>
          <w:trHeight w:val="557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Перевірка системи оповіщення з передачею сигналу: «Увага всім!» та інформації населенню про запуск всіх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електросирен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50496E" w:rsidP="00C1109E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3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роботи сектору цивільного захисту населення райдержадміністрації</w:t>
            </w:r>
          </w:p>
          <w:p w:rsidR="0050496E" w:rsidRPr="003D37A8" w:rsidRDefault="0050496E" w:rsidP="00C1109E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 w:rsidR="0072177D" w:rsidRPr="003D37A8"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Маковецька</w:t>
            </w:r>
            <w:proofErr w:type="spellEnd"/>
          </w:p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671A9" w:rsidRPr="003D37A8" w:rsidTr="00C1109E">
        <w:trPr>
          <w:trHeight w:val="416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Моніторинг середніх цін на основні продукти харчування на споживчому ринку м. Сарни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3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План роботи </w:t>
            </w:r>
            <w:r w:rsidRPr="003D3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відділу економічного розвитку і торгівлі райдержадміністрації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До 3</w:t>
            </w:r>
            <w:r w:rsidR="00EF00B1" w:rsidRPr="003D37A8"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Н.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Меснікович</w:t>
            </w:r>
            <w:proofErr w:type="spellEnd"/>
          </w:p>
        </w:tc>
      </w:tr>
      <w:tr w:rsidR="00F671A9" w:rsidRPr="003D37A8" w:rsidTr="00C1109E">
        <w:trPr>
          <w:trHeight w:val="425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Моніторинг інвестиційних запитів, які надійшли в район з розглядом їх на засіданні робочої групи з питань залучення  інвестицій в економіку району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3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План роботи </w:t>
            </w:r>
            <w:r w:rsidRPr="003D3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відділу економічного розвитку і торгівлі райдержадміністрації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r w:rsidR="00D02945" w:rsidRPr="003D37A8">
              <w:rPr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Н.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Меснікович</w:t>
            </w:r>
            <w:proofErr w:type="spellEnd"/>
          </w:p>
        </w:tc>
      </w:tr>
      <w:tr w:rsidR="00084C5B" w:rsidRPr="003D37A8" w:rsidTr="00C1109E">
        <w:trPr>
          <w:trHeight w:val="425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084C5B" w:rsidRPr="003D37A8" w:rsidRDefault="00084C5B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084C5B" w:rsidRPr="003D37A8" w:rsidRDefault="00084C5B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Аналіз проведення зовнішнього незалежного оцінювання у 2017 році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084C5B" w:rsidRPr="003D37A8" w:rsidRDefault="00084C5B" w:rsidP="00C1109E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D3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 роботи відділу освіти, молоді та спорту райдержадміністрації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084C5B" w:rsidRPr="003D37A8" w:rsidRDefault="00084C5B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До 30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084C5B" w:rsidRPr="003D37A8" w:rsidRDefault="00084C5B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С.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Коркош</w:t>
            </w:r>
            <w:proofErr w:type="spellEnd"/>
          </w:p>
        </w:tc>
      </w:tr>
      <w:tr w:rsidR="00783921" w:rsidRPr="003D37A8" w:rsidTr="00C1109E">
        <w:trPr>
          <w:trHeight w:val="425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83921" w:rsidRPr="003D37A8" w:rsidRDefault="00783921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83921" w:rsidRPr="003D37A8" w:rsidRDefault="00783921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Моніторинг рівня розрахунків за спожиті енергоносії та надані житлово-комунальні послуги 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83921" w:rsidRPr="003D37A8" w:rsidRDefault="00783921" w:rsidP="00C1109E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D3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 роботи сектору житлово-комунального господарства райдержадміністрації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83921" w:rsidRPr="003D37A8" w:rsidRDefault="00783921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Щотижня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83921" w:rsidRPr="003D37A8" w:rsidRDefault="00783921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Пупко</w:t>
            </w:r>
            <w:proofErr w:type="spellEnd"/>
          </w:p>
        </w:tc>
      </w:tr>
      <w:tr w:rsidR="00C55C94" w:rsidRPr="003D37A8" w:rsidTr="00C1109E">
        <w:trPr>
          <w:trHeight w:val="425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C55C94" w:rsidRPr="003D37A8" w:rsidRDefault="00C55C94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C55C94" w:rsidRPr="003D37A8" w:rsidRDefault="00C55C94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Моніторинг проведення комплексу весняно-польових робіт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C55C94" w:rsidRPr="003D37A8" w:rsidRDefault="00C55C94" w:rsidP="00C1109E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D3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 роботи відділу агропромислового розвитку райдержадміністрації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C55C94" w:rsidRPr="003D37A8" w:rsidRDefault="006875CE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C55C94" w:rsidRPr="003D37A8" w:rsidRDefault="006875CE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П. Боротюк</w:t>
            </w:r>
          </w:p>
        </w:tc>
      </w:tr>
      <w:tr w:rsidR="00F671A9" w:rsidRPr="003D37A8" w:rsidTr="00C1109E">
        <w:trPr>
          <w:trHeight w:val="405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Перевірка рішень виконавчих комітетів місцевих рад, розпоряджень сільських, селищних, міського голів на відповідність чинному з</w:t>
            </w:r>
            <w:r w:rsidR="00E5053A"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аконодавству України за травень </w:t>
            </w: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2017 року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План роботи юридичного сектору апарату райдержадміністрації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16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Л. Мозоль</w:t>
            </w:r>
          </w:p>
        </w:tc>
      </w:tr>
      <w:tr w:rsidR="00F671A9" w:rsidRPr="003D37A8" w:rsidTr="00C1109E">
        <w:trPr>
          <w:trHeight w:val="431"/>
        </w:trPr>
        <w:tc>
          <w:tcPr>
            <w:tcW w:w="14969" w:type="dxa"/>
            <w:gridSpan w:val="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b/>
                <w:color w:val="000000" w:themeColor="text1"/>
                <w:sz w:val="28"/>
                <w:szCs w:val="28"/>
                <w:lang w:val="uk-UA"/>
              </w:rPr>
              <w:t>Наради, семінари, навчання з найважливіших питань розвитку району</w:t>
            </w:r>
          </w:p>
        </w:tc>
      </w:tr>
      <w:tr w:rsidR="00F671A9" w:rsidRPr="003D37A8" w:rsidTr="00C1109E">
        <w:trPr>
          <w:trHeight w:val="1570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Нарада голови райдержадміністрації із керівниками  райдержадміністрації, керівниками районних установ, територіальних відділів органів виконавчої влади,  щодо життєзабезпечення району</w:t>
            </w: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З метою координації роботи</w:t>
            </w:r>
          </w:p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1A61B3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06, 12, 19, 26</w:t>
            </w:r>
          </w:p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В.Стельмах</w:t>
            </w:r>
          </w:p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671A9" w:rsidRPr="003D37A8" w:rsidTr="00C1109E">
        <w:trPr>
          <w:trHeight w:val="686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Засідання виконавчих комітетів місцевих рад</w:t>
            </w: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Закон України «Про місцеве самоврядування в Україні»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0C5A41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В.Стельмах</w:t>
            </w:r>
          </w:p>
        </w:tc>
      </w:tr>
      <w:tr w:rsidR="00F671A9" w:rsidRPr="003D37A8" w:rsidTr="00C1109E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Інструктивно-методична нарада працівників методичних відділів районного будинку культури, центральної районної бібліотеки</w:t>
            </w: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5206F5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План роботи </w:t>
            </w:r>
            <w:r w:rsidR="00F671A9"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відділ</w:t>
            </w: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r w:rsidR="00F671A9"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культури і туризму райдержадміністрації</w:t>
            </w: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Щовівторка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Е.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Раковець</w:t>
            </w:r>
            <w:proofErr w:type="spellEnd"/>
          </w:p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671A9" w:rsidRPr="003D37A8" w:rsidTr="00C1109E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Навчання-семінар для працівників закладів культури</w:t>
            </w: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5206F5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План роботи </w:t>
            </w:r>
            <w:r w:rsidR="00F671A9"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відділ</w:t>
            </w: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у </w:t>
            </w:r>
            <w:r w:rsidR="00F671A9"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культури і туризму райдержадміністрації</w:t>
            </w: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0C5A41" w:rsidRPr="003D37A8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Е.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Раковець</w:t>
            </w:r>
            <w:proofErr w:type="spellEnd"/>
          </w:p>
        </w:tc>
      </w:tr>
      <w:tr w:rsidR="00F671A9" w:rsidRPr="003D37A8" w:rsidTr="00C1109E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Нарада з керівниками територіальних громад району</w:t>
            </w: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Надання консультативно-методичної допомоги виконкомам місцевих рад щодо виконання актів Президента України, Кабінету Міністрів України, документів органів влади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До </w:t>
            </w:r>
            <w:r w:rsidR="00B667FF" w:rsidRPr="003D37A8">
              <w:rPr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В.Стельмах</w:t>
            </w:r>
          </w:p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743AF" w:rsidRPr="003D37A8" w:rsidTr="00C1109E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743AF" w:rsidRPr="003D37A8" w:rsidRDefault="007743AF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743AF" w:rsidRPr="003D37A8" w:rsidRDefault="007743AF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Нарада з керівниками навчальних закладів району </w:t>
            </w: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743AF" w:rsidRPr="003D37A8" w:rsidRDefault="00FC512F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План роботи відділу освіти, молоді та спорту райдержадміністрації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743AF" w:rsidRPr="003D37A8" w:rsidRDefault="007743AF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743AF" w:rsidRPr="003D37A8" w:rsidRDefault="007743AF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Коркош</w:t>
            </w:r>
            <w:proofErr w:type="spellEnd"/>
          </w:p>
        </w:tc>
      </w:tr>
      <w:tr w:rsidR="00F671A9" w:rsidRPr="003D37A8" w:rsidTr="00C1109E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Нарада-навчання з соціальними робітниками та працівниками по обслуговуванню одиноких непрацездатних громадян вдома</w:t>
            </w: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5A44C7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План роботи управління праці та соціального захисту населення райдержадміністрації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До 3</w:t>
            </w:r>
            <w:r w:rsidR="00084C5B" w:rsidRPr="003D37A8"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Дриганець</w:t>
            </w:r>
            <w:proofErr w:type="spellEnd"/>
          </w:p>
        </w:tc>
      </w:tr>
      <w:tr w:rsidR="00F671A9" w:rsidRPr="003D37A8" w:rsidTr="00C1109E">
        <w:trPr>
          <w:trHeight w:val="431"/>
        </w:trPr>
        <w:tc>
          <w:tcPr>
            <w:tcW w:w="14969" w:type="dxa"/>
            <w:gridSpan w:val="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>Масові заходи</w:t>
            </w:r>
          </w:p>
        </w:tc>
      </w:tr>
      <w:tr w:rsidR="00F671A9" w:rsidRPr="003D37A8" w:rsidTr="00C1109E">
        <w:trPr>
          <w:trHeight w:val="1105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671A9" w:rsidRPr="003D37A8" w:rsidRDefault="00F671A9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1D0892" w:rsidRPr="003D37A8" w:rsidRDefault="001D0892" w:rsidP="001D089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Цикл заходів до Міжнародного дня захисту дітей</w:t>
            </w:r>
          </w:p>
          <w:p w:rsidR="001D0892" w:rsidRPr="003D37A8" w:rsidRDefault="001D0892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План роботи відділу культури і туризму райдержадміністрації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tabs>
                <w:tab w:val="left" w:pos="225"/>
                <w:tab w:val="center" w:pos="522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0</w:t>
            </w:r>
            <w:r w:rsidR="001D0892" w:rsidRPr="003D37A8"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671A9" w:rsidRPr="003D37A8" w:rsidRDefault="00F671A9" w:rsidP="00C110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Е.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Раковець</w:t>
            </w:r>
            <w:proofErr w:type="spellEnd"/>
          </w:p>
        </w:tc>
      </w:tr>
      <w:tr w:rsidR="001D0892" w:rsidRPr="003D37A8" w:rsidTr="00C1109E">
        <w:trPr>
          <w:trHeight w:val="1105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1D0892" w:rsidRPr="003D37A8" w:rsidRDefault="001D0892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AA1DCC" w:rsidRPr="003D37A8" w:rsidRDefault="00AA1DCC" w:rsidP="00AA1DCC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Урочистості з нагоди Дня медичних працівників</w:t>
            </w:r>
          </w:p>
          <w:p w:rsidR="001D0892" w:rsidRPr="003D37A8" w:rsidRDefault="001D0892" w:rsidP="001D089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1D0892" w:rsidRPr="003D37A8" w:rsidRDefault="001D0892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План роботи відділу культури і туризму райдержадміністрації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1D0892" w:rsidRPr="003D37A8" w:rsidRDefault="003B7924" w:rsidP="00C1109E">
            <w:pPr>
              <w:tabs>
                <w:tab w:val="left" w:pos="225"/>
                <w:tab w:val="center" w:pos="522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1D0892" w:rsidRPr="003D37A8" w:rsidRDefault="001D0892" w:rsidP="00C110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Е.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Раковець</w:t>
            </w:r>
            <w:proofErr w:type="spellEnd"/>
          </w:p>
        </w:tc>
      </w:tr>
      <w:tr w:rsidR="00AA1DCC" w:rsidRPr="003D37A8" w:rsidTr="00C1109E">
        <w:trPr>
          <w:trHeight w:val="1105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AA1DCC" w:rsidRPr="003D37A8" w:rsidRDefault="00AA1DCC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B15EB" w:rsidRPr="003D37A8" w:rsidRDefault="002B15EB" w:rsidP="002B15E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Урочистості з нагоди відзначення 131-ої річниці від дня заснування  міста Сарни</w:t>
            </w:r>
          </w:p>
          <w:p w:rsidR="00AA1DCC" w:rsidRPr="003D37A8" w:rsidRDefault="00AA1DCC" w:rsidP="00AA1DCC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AA1DCC" w:rsidRPr="003D37A8" w:rsidRDefault="002B15EB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План роботи відділу культури і туризму райдержадміністрації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AA1DCC" w:rsidRPr="003D37A8" w:rsidRDefault="002B15EB" w:rsidP="00C1109E">
            <w:pPr>
              <w:tabs>
                <w:tab w:val="left" w:pos="225"/>
                <w:tab w:val="center" w:pos="522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05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AA1DCC" w:rsidRPr="003D37A8" w:rsidRDefault="002B15EB" w:rsidP="00C110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Е.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Раковець</w:t>
            </w:r>
            <w:proofErr w:type="spellEnd"/>
          </w:p>
        </w:tc>
      </w:tr>
      <w:tr w:rsidR="00E47BC0" w:rsidRPr="003D37A8" w:rsidTr="00C1109E">
        <w:trPr>
          <w:trHeight w:val="1105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47BC0" w:rsidRPr="003D37A8" w:rsidRDefault="00E47BC0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A298F" w:rsidRPr="003D37A8" w:rsidRDefault="008A298F" w:rsidP="008A298F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Урочистості до Дня Державної Служби України</w:t>
            </w:r>
          </w:p>
          <w:p w:rsidR="00E47BC0" w:rsidRPr="003D37A8" w:rsidRDefault="00E47BC0" w:rsidP="002B15EB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47BC0" w:rsidRPr="003D37A8" w:rsidRDefault="00736923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План роботи відділу культури і туризму райдержадміністрації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47BC0" w:rsidRPr="003D37A8" w:rsidRDefault="008A298F" w:rsidP="00C1109E">
            <w:pPr>
              <w:tabs>
                <w:tab w:val="left" w:pos="225"/>
                <w:tab w:val="center" w:pos="522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47BC0" w:rsidRPr="003D37A8" w:rsidRDefault="00736923" w:rsidP="00C110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Е.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Раковець</w:t>
            </w:r>
            <w:proofErr w:type="spellEnd"/>
          </w:p>
        </w:tc>
      </w:tr>
      <w:tr w:rsidR="00736923" w:rsidRPr="003D37A8" w:rsidTr="00C1109E">
        <w:trPr>
          <w:trHeight w:val="1105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6923" w:rsidRPr="003D37A8" w:rsidRDefault="00736923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6923" w:rsidRPr="003D37A8" w:rsidRDefault="00736923" w:rsidP="008A298F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Свято молоді «Молоде покоління – цвіт нації»</w:t>
            </w: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6923" w:rsidRPr="003D37A8" w:rsidRDefault="00736923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План роботи відділу культури і туризму райдержадміністрації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6923" w:rsidRPr="003D37A8" w:rsidRDefault="00736923" w:rsidP="00C1109E">
            <w:pPr>
              <w:tabs>
                <w:tab w:val="left" w:pos="225"/>
                <w:tab w:val="center" w:pos="522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 w:rsidR="003B7924" w:rsidRPr="003D37A8"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6923" w:rsidRPr="003D37A8" w:rsidRDefault="00736923" w:rsidP="00C110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Е.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Раковець</w:t>
            </w:r>
            <w:proofErr w:type="spellEnd"/>
          </w:p>
        </w:tc>
      </w:tr>
      <w:tr w:rsidR="00B3426E" w:rsidRPr="003D37A8" w:rsidTr="00C1109E">
        <w:trPr>
          <w:trHeight w:val="1105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B3426E" w:rsidRPr="003D37A8" w:rsidRDefault="00B3426E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017885" w:rsidRPr="003D37A8" w:rsidRDefault="003B7924" w:rsidP="0001788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Цикл заходів з нагоди</w:t>
            </w:r>
            <w:r w:rsidR="00017885"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Дня Конституції України</w:t>
            </w:r>
          </w:p>
          <w:p w:rsidR="00B3426E" w:rsidRPr="003D37A8" w:rsidRDefault="00B3426E" w:rsidP="008A298F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3426E" w:rsidRPr="003D37A8" w:rsidRDefault="00017885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План роботи відділу культури і туризму райдержадміністрації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3426E" w:rsidRPr="003D37A8" w:rsidRDefault="003B7924" w:rsidP="00C1109E">
            <w:pPr>
              <w:tabs>
                <w:tab w:val="left" w:pos="225"/>
                <w:tab w:val="center" w:pos="522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27-</w:t>
            </w:r>
            <w:r w:rsidR="00017885" w:rsidRPr="003D37A8">
              <w:rPr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3426E" w:rsidRPr="003D37A8" w:rsidRDefault="00017885" w:rsidP="00C110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Е.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Раковець</w:t>
            </w:r>
            <w:proofErr w:type="spellEnd"/>
          </w:p>
        </w:tc>
      </w:tr>
      <w:tr w:rsidR="001D0892" w:rsidRPr="003D37A8" w:rsidTr="00C1109E">
        <w:trPr>
          <w:trHeight w:val="1675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1D0892" w:rsidRPr="003D37A8" w:rsidRDefault="001D0892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B7924" w:rsidRPr="003D37A8" w:rsidRDefault="003B7924" w:rsidP="003B792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Проведення відкритого турніру з боксу серед юнаків та дівчат пам’яті воїна-афганця Ярослава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Губені</w:t>
            </w:r>
            <w:proofErr w:type="spellEnd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у </w:t>
            </w:r>
            <w:proofErr w:type="spellStart"/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м.Сарни</w:t>
            </w:r>
            <w:proofErr w:type="spellEnd"/>
          </w:p>
          <w:p w:rsidR="001D0892" w:rsidRPr="003D37A8" w:rsidRDefault="001D0892" w:rsidP="00C1109E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1D0892" w:rsidRPr="003D37A8" w:rsidRDefault="001D0892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B7924" w:rsidRPr="003D37A8" w:rsidRDefault="003B7924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План роботи сектору молоді і</w:t>
            </w:r>
            <w:r w:rsidR="004B09FE"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спорту відділу освіти, молоді та</w:t>
            </w: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спорту райдержадміністрації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1D0892" w:rsidRPr="003D37A8" w:rsidRDefault="001D0892" w:rsidP="00C1109E">
            <w:pPr>
              <w:tabs>
                <w:tab w:val="left" w:pos="225"/>
                <w:tab w:val="center" w:pos="522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0</w:t>
            </w:r>
            <w:r w:rsidR="003B7924" w:rsidRPr="003D37A8">
              <w:rPr>
                <w:color w:val="000000" w:themeColor="text1"/>
                <w:sz w:val="28"/>
                <w:szCs w:val="28"/>
                <w:lang w:val="uk-UA"/>
              </w:rPr>
              <w:t>1-03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1D0892" w:rsidRPr="003D37A8" w:rsidRDefault="003B7924" w:rsidP="00C110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3D37A8">
              <w:rPr>
                <w:bCs/>
                <w:color w:val="000000" w:themeColor="text1"/>
                <w:sz w:val="28"/>
                <w:szCs w:val="28"/>
                <w:lang w:val="uk-UA"/>
              </w:rPr>
              <w:t>Михай-лицький</w:t>
            </w:r>
            <w:proofErr w:type="spellEnd"/>
          </w:p>
        </w:tc>
      </w:tr>
      <w:tr w:rsidR="001D0892" w:rsidRPr="003D37A8" w:rsidTr="00C1109E">
        <w:trPr>
          <w:trHeight w:val="1008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1D0892" w:rsidRPr="003D37A8" w:rsidRDefault="001D0892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1D0892" w:rsidRPr="003D37A8" w:rsidRDefault="00341077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Проведення чемпіонату Сарненського з футболу сезону 2017 року серед команд І та ІІ ліг.</w:t>
            </w:r>
          </w:p>
          <w:p w:rsidR="001D0892" w:rsidRPr="003D37A8" w:rsidRDefault="001D0892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B7924" w:rsidRPr="003D37A8" w:rsidRDefault="003B7924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План роботи сектору молоді і</w:t>
            </w:r>
            <w:r w:rsidR="004B09FE"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спорту відділу освіти, молоді та</w:t>
            </w: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спорту райдержадміністрації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41077" w:rsidRPr="003D37A8" w:rsidRDefault="00341077" w:rsidP="0034107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04, 11, 18,</w:t>
            </w:r>
          </w:p>
          <w:p w:rsidR="001D0892" w:rsidRPr="003D37A8" w:rsidRDefault="00341077" w:rsidP="00341077">
            <w:pPr>
              <w:tabs>
                <w:tab w:val="left" w:pos="225"/>
                <w:tab w:val="center" w:pos="522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1D0892" w:rsidRPr="003D37A8" w:rsidRDefault="003B7924" w:rsidP="00C110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3D37A8">
              <w:rPr>
                <w:bCs/>
                <w:color w:val="000000" w:themeColor="text1"/>
                <w:sz w:val="28"/>
                <w:szCs w:val="28"/>
                <w:lang w:val="uk-UA"/>
              </w:rPr>
              <w:t>Михай-лицький</w:t>
            </w:r>
            <w:proofErr w:type="spellEnd"/>
          </w:p>
        </w:tc>
      </w:tr>
      <w:tr w:rsidR="001D0892" w:rsidRPr="003D37A8" w:rsidTr="003B7924">
        <w:trPr>
          <w:trHeight w:val="568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1D0892" w:rsidRPr="003D37A8" w:rsidRDefault="001D0892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1D0892" w:rsidRPr="003D37A8" w:rsidRDefault="001D0892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44D40" w:rsidRPr="003D37A8" w:rsidRDefault="00544D40" w:rsidP="00544D4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Проведення районних змагань з шахів</w:t>
            </w:r>
          </w:p>
          <w:p w:rsidR="001D0892" w:rsidRPr="003D37A8" w:rsidRDefault="001D0892" w:rsidP="00C1109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1D0892" w:rsidRPr="003D37A8" w:rsidRDefault="001D0892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B7924" w:rsidRPr="003D37A8" w:rsidRDefault="003B7924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План роботи сектору молоді і</w:t>
            </w:r>
            <w:r w:rsidR="004B09FE"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спорту відділу освіти, молоді та</w:t>
            </w: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спорту райдержадміністрації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1D0892" w:rsidRPr="003D37A8" w:rsidRDefault="00544D40" w:rsidP="00C1109E">
            <w:pPr>
              <w:tabs>
                <w:tab w:val="left" w:pos="225"/>
                <w:tab w:val="center" w:pos="522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До 25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1D0892" w:rsidRPr="003D37A8" w:rsidRDefault="003B7924" w:rsidP="003B792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3D37A8">
              <w:rPr>
                <w:bCs/>
                <w:color w:val="000000" w:themeColor="text1"/>
                <w:sz w:val="28"/>
                <w:szCs w:val="28"/>
                <w:lang w:val="uk-UA"/>
              </w:rPr>
              <w:t>Михай-лицький</w:t>
            </w:r>
            <w:proofErr w:type="spellEnd"/>
          </w:p>
        </w:tc>
      </w:tr>
      <w:tr w:rsidR="001D0892" w:rsidRPr="003D37A8" w:rsidTr="00C1109E">
        <w:trPr>
          <w:trHeight w:val="695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1D0892" w:rsidRPr="003D37A8" w:rsidRDefault="001D0892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544D40" w:rsidRPr="003D37A8" w:rsidRDefault="00544D40" w:rsidP="00544D4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Проведення Всеукраїнського фестивалю «Козацькі розваги» у м. Сарни</w:t>
            </w:r>
          </w:p>
          <w:p w:rsidR="001D0892" w:rsidRPr="003D37A8" w:rsidRDefault="001D0892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1D0892" w:rsidRPr="003D37A8" w:rsidRDefault="00581CA7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План роботи сектору молоді і</w:t>
            </w:r>
            <w:r w:rsidR="004B09FE"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спорту відділу освіти, молоді та</w:t>
            </w:r>
            <w:r w:rsidR="001D0892"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 спорту райдержадміністрації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1D0892" w:rsidRPr="003D37A8" w:rsidRDefault="001D0892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D0892" w:rsidRPr="003D37A8" w:rsidRDefault="00544D40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До 28</w:t>
            </w:r>
          </w:p>
          <w:p w:rsidR="001D0892" w:rsidRPr="003D37A8" w:rsidRDefault="001D0892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1D0892" w:rsidRPr="003D37A8" w:rsidRDefault="001D0892" w:rsidP="00C110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3D37A8">
              <w:rPr>
                <w:bCs/>
                <w:color w:val="000000" w:themeColor="text1"/>
                <w:sz w:val="28"/>
                <w:szCs w:val="28"/>
                <w:lang w:val="uk-UA"/>
              </w:rPr>
              <w:t>Михай-лицький</w:t>
            </w:r>
            <w:proofErr w:type="spellEnd"/>
          </w:p>
        </w:tc>
      </w:tr>
      <w:tr w:rsidR="001D0892" w:rsidRPr="003D37A8" w:rsidTr="00C1109E">
        <w:trPr>
          <w:trHeight w:val="1149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1D0892" w:rsidRPr="003D37A8" w:rsidRDefault="001D0892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1D0892" w:rsidRPr="003D37A8" w:rsidRDefault="004B09FE" w:rsidP="00C1109E">
            <w:pPr>
              <w:ind w:right="-108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Проведення урочистостей з нагоди випускних вечорів в навчальних закладах</w:t>
            </w: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4B09FE" w:rsidRPr="003D37A8" w:rsidRDefault="004B09FE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D0892" w:rsidRPr="003D37A8" w:rsidRDefault="001D0892" w:rsidP="00C110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Пла</w:t>
            </w:r>
            <w:r w:rsidR="00581CA7" w:rsidRPr="003D37A8">
              <w:rPr>
                <w:color w:val="000000" w:themeColor="text1"/>
                <w:sz w:val="28"/>
                <w:szCs w:val="28"/>
                <w:lang w:val="uk-UA"/>
              </w:rPr>
              <w:t xml:space="preserve">н роботи  відділу освіти, молоді та </w:t>
            </w: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спорту райдержадміністрації на 2017 рі</w:t>
            </w:r>
            <w:r w:rsidR="00581CA7" w:rsidRPr="003D37A8">
              <w:rPr>
                <w:color w:val="000000" w:themeColor="text1"/>
                <w:sz w:val="28"/>
                <w:szCs w:val="28"/>
                <w:lang w:val="uk-UA"/>
              </w:rPr>
              <w:t>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1D0892" w:rsidRPr="003D37A8" w:rsidRDefault="00581CA7" w:rsidP="00C110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81CA7" w:rsidRPr="003D37A8" w:rsidRDefault="00581CA7" w:rsidP="00581C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3D37A8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D37A8">
              <w:rPr>
                <w:bCs/>
                <w:color w:val="000000" w:themeColor="text1"/>
                <w:sz w:val="28"/>
                <w:szCs w:val="28"/>
                <w:lang w:val="uk-UA"/>
              </w:rPr>
              <w:t>Коркош</w:t>
            </w:r>
            <w:proofErr w:type="spellEnd"/>
          </w:p>
        </w:tc>
      </w:tr>
    </w:tbl>
    <w:p w:rsidR="00F671A9" w:rsidRPr="009777EB" w:rsidRDefault="00F671A9" w:rsidP="00F671A9">
      <w:pPr>
        <w:jc w:val="both"/>
        <w:rPr>
          <w:color w:val="000000" w:themeColor="text1"/>
          <w:sz w:val="28"/>
          <w:szCs w:val="28"/>
          <w:lang w:val="uk-UA"/>
        </w:rPr>
      </w:pPr>
    </w:p>
    <w:p w:rsidR="00F671A9" w:rsidRDefault="00F671A9" w:rsidP="00F671A9">
      <w:pPr>
        <w:rPr>
          <w:color w:val="000000" w:themeColor="text1"/>
          <w:sz w:val="28"/>
          <w:szCs w:val="28"/>
          <w:lang w:val="uk-UA"/>
        </w:rPr>
      </w:pPr>
    </w:p>
    <w:p w:rsidR="00F671A9" w:rsidRDefault="00F671A9" w:rsidP="00F671A9">
      <w:pPr>
        <w:rPr>
          <w:color w:val="000000" w:themeColor="text1"/>
          <w:sz w:val="28"/>
          <w:szCs w:val="28"/>
          <w:lang w:val="uk-UA"/>
        </w:rPr>
      </w:pPr>
    </w:p>
    <w:p w:rsidR="00F671A9" w:rsidRPr="009777EB" w:rsidRDefault="00F671A9" w:rsidP="00F671A9">
      <w:pPr>
        <w:rPr>
          <w:color w:val="000000" w:themeColor="text1"/>
        </w:rPr>
      </w:pPr>
      <w:r>
        <w:rPr>
          <w:color w:val="000000" w:themeColor="text1"/>
          <w:sz w:val="28"/>
          <w:szCs w:val="28"/>
          <w:lang w:val="uk-UA"/>
        </w:rPr>
        <w:t xml:space="preserve">        </w:t>
      </w:r>
      <w:r w:rsidR="00363132">
        <w:rPr>
          <w:color w:val="000000" w:themeColor="text1"/>
          <w:sz w:val="28"/>
          <w:szCs w:val="28"/>
          <w:lang w:val="uk-UA"/>
        </w:rPr>
        <w:t>Заступник голови</w:t>
      </w:r>
      <w:r w:rsidRPr="009777EB">
        <w:rPr>
          <w:color w:val="000000" w:themeColor="text1"/>
          <w:sz w:val="28"/>
          <w:szCs w:val="28"/>
          <w:lang w:val="uk-UA"/>
        </w:rPr>
        <w:t xml:space="preserve">  райдержадміністрації</w:t>
      </w:r>
      <w:r w:rsidRPr="009777EB">
        <w:rPr>
          <w:color w:val="000000" w:themeColor="text1"/>
          <w:sz w:val="28"/>
          <w:szCs w:val="28"/>
          <w:lang w:val="uk-UA"/>
        </w:rPr>
        <w:tab/>
      </w:r>
      <w:r w:rsidRPr="009777EB">
        <w:rPr>
          <w:color w:val="000000" w:themeColor="text1"/>
          <w:sz w:val="28"/>
          <w:szCs w:val="28"/>
          <w:lang w:val="uk-UA"/>
        </w:rPr>
        <w:tab/>
      </w:r>
      <w:r w:rsidRPr="009777EB">
        <w:rPr>
          <w:color w:val="000000" w:themeColor="text1"/>
          <w:sz w:val="28"/>
          <w:szCs w:val="28"/>
          <w:lang w:val="uk-UA"/>
        </w:rPr>
        <w:tab/>
        <w:t xml:space="preserve">                                                                                          </w:t>
      </w:r>
      <w:r w:rsidRPr="009777EB">
        <w:rPr>
          <w:color w:val="000000" w:themeColor="text1"/>
          <w:sz w:val="28"/>
          <w:szCs w:val="28"/>
          <w:lang w:val="uk-UA"/>
        </w:rPr>
        <w:tab/>
      </w:r>
      <w:r w:rsidR="00363132">
        <w:rPr>
          <w:color w:val="000000" w:themeColor="text1"/>
          <w:sz w:val="28"/>
          <w:szCs w:val="28"/>
          <w:lang w:val="uk-UA"/>
        </w:rPr>
        <w:t>Н. Параниця</w:t>
      </w:r>
    </w:p>
    <w:p w:rsidR="00F671A9" w:rsidRPr="009777EB" w:rsidRDefault="00F671A9" w:rsidP="00F671A9">
      <w:pPr>
        <w:rPr>
          <w:color w:val="000000" w:themeColor="text1"/>
        </w:rPr>
      </w:pPr>
    </w:p>
    <w:p w:rsidR="00F671A9" w:rsidRDefault="00F671A9" w:rsidP="00F671A9"/>
    <w:p w:rsidR="00F671A9" w:rsidRDefault="00F671A9" w:rsidP="00F671A9"/>
    <w:p w:rsidR="00F671A9" w:rsidRDefault="00F671A9" w:rsidP="00F671A9"/>
    <w:p w:rsidR="00F671A9" w:rsidRDefault="00F671A9" w:rsidP="00F671A9"/>
    <w:p w:rsidR="00CA5240" w:rsidRDefault="00CA5240"/>
    <w:sectPr w:rsidR="00CA5240" w:rsidSect="00C1109E">
      <w:pgSz w:w="16838" w:h="11906" w:orient="landscape"/>
      <w:pgMar w:top="127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F671A9"/>
    <w:rsid w:val="00017885"/>
    <w:rsid w:val="000330C2"/>
    <w:rsid w:val="0005510E"/>
    <w:rsid w:val="00084C5B"/>
    <w:rsid w:val="000A7C60"/>
    <w:rsid w:val="000C5A41"/>
    <w:rsid w:val="000F3726"/>
    <w:rsid w:val="0012167A"/>
    <w:rsid w:val="00125276"/>
    <w:rsid w:val="0015778E"/>
    <w:rsid w:val="001A61B3"/>
    <w:rsid w:val="001C61E3"/>
    <w:rsid w:val="001D0892"/>
    <w:rsid w:val="001D4162"/>
    <w:rsid w:val="00234F54"/>
    <w:rsid w:val="00235C8C"/>
    <w:rsid w:val="002944A7"/>
    <w:rsid w:val="002B15EB"/>
    <w:rsid w:val="00301090"/>
    <w:rsid w:val="00341077"/>
    <w:rsid w:val="00363132"/>
    <w:rsid w:val="003B1006"/>
    <w:rsid w:val="003B7924"/>
    <w:rsid w:val="003C34D2"/>
    <w:rsid w:val="003D37A8"/>
    <w:rsid w:val="0046157C"/>
    <w:rsid w:val="004B09FE"/>
    <w:rsid w:val="004F1D7C"/>
    <w:rsid w:val="0050496E"/>
    <w:rsid w:val="005206F5"/>
    <w:rsid w:val="00544D40"/>
    <w:rsid w:val="00581CA7"/>
    <w:rsid w:val="005A44C7"/>
    <w:rsid w:val="005E0BE3"/>
    <w:rsid w:val="006875CE"/>
    <w:rsid w:val="00717064"/>
    <w:rsid w:val="0072177D"/>
    <w:rsid w:val="00736923"/>
    <w:rsid w:val="007743AF"/>
    <w:rsid w:val="007763AF"/>
    <w:rsid w:val="00783921"/>
    <w:rsid w:val="00791A4B"/>
    <w:rsid w:val="007B299A"/>
    <w:rsid w:val="007C3E52"/>
    <w:rsid w:val="00826C8D"/>
    <w:rsid w:val="00855F8F"/>
    <w:rsid w:val="008A298F"/>
    <w:rsid w:val="008D3481"/>
    <w:rsid w:val="009035BC"/>
    <w:rsid w:val="00914265"/>
    <w:rsid w:val="0092476D"/>
    <w:rsid w:val="009A56F1"/>
    <w:rsid w:val="00A36BF2"/>
    <w:rsid w:val="00AA1DCC"/>
    <w:rsid w:val="00AB2071"/>
    <w:rsid w:val="00AD695F"/>
    <w:rsid w:val="00B3426E"/>
    <w:rsid w:val="00B644FC"/>
    <w:rsid w:val="00B667FF"/>
    <w:rsid w:val="00C1109E"/>
    <w:rsid w:val="00C55C94"/>
    <w:rsid w:val="00C61E9C"/>
    <w:rsid w:val="00CA5240"/>
    <w:rsid w:val="00CA6985"/>
    <w:rsid w:val="00D01A96"/>
    <w:rsid w:val="00D02945"/>
    <w:rsid w:val="00DB2DE4"/>
    <w:rsid w:val="00DB5BDF"/>
    <w:rsid w:val="00E31DCC"/>
    <w:rsid w:val="00E47BC0"/>
    <w:rsid w:val="00E5053A"/>
    <w:rsid w:val="00EF00B1"/>
    <w:rsid w:val="00EF612D"/>
    <w:rsid w:val="00F671A9"/>
    <w:rsid w:val="00F939DB"/>
    <w:rsid w:val="00FC512F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671A9"/>
    <w:pPr>
      <w:keepNext/>
      <w:jc w:val="center"/>
      <w:outlineLvl w:val="2"/>
    </w:pPr>
    <w:rPr>
      <w:b/>
      <w:sz w:val="28"/>
      <w:lang w:val="en-US"/>
    </w:rPr>
  </w:style>
  <w:style w:type="paragraph" w:styleId="9">
    <w:name w:val="heading 9"/>
    <w:basedOn w:val="a"/>
    <w:next w:val="a"/>
    <w:link w:val="90"/>
    <w:unhideWhenUsed/>
    <w:qFormat/>
    <w:rsid w:val="00F671A9"/>
    <w:pPr>
      <w:keepNext/>
      <w:outlineLvl w:val="8"/>
    </w:pPr>
    <w:rPr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671A9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F671A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unhideWhenUsed/>
    <w:rsid w:val="00F671A9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4">
    <w:name w:val="Верхний колонтитул Знак"/>
    <w:basedOn w:val="a0"/>
    <w:link w:val="a3"/>
    <w:rsid w:val="00F671A9"/>
  </w:style>
  <w:style w:type="table" w:styleId="a5">
    <w:name w:val="Table Grid"/>
    <w:basedOn w:val="a1"/>
    <w:uiPriority w:val="59"/>
    <w:rsid w:val="00F67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11</Pages>
  <Words>10321</Words>
  <Characters>5883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sarny0003</dc:creator>
  <cp:lastModifiedBy>sarny0003</cp:lastModifiedBy>
  <cp:revision>105</cp:revision>
  <cp:lastPrinted>2017-05-25T13:50:00Z</cp:lastPrinted>
  <dcterms:created xsi:type="dcterms:W3CDTF">2017-05-24T09:22:00Z</dcterms:created>
  <dcterms:modified xsi:type="dcterms:W3CDTF">2017-05-26T09:18:00Z</dcterms:modified>
</cp:coreProperties>
</file>